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0A04A" w14:textId="77777777" w:rsidR="009F50A8" w:rsidRPr="009F50A8" w:rsidRDefault="009F50A8" w:rsidP="009F50A8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  <w:r w:rsidRPr="009F50A8">
        <w:rPr>
          <w:rFonts w:ascii="Verdana" w:hAnsi="Verdana" w:cs="Arial"/>
          <w:b/>
          <w:spacing w:val="-3"/>
          <w:sz w:val="20"/>
          <w:szCs w:val="20"/>
        </w:rPr>
        <w:t>PARTE 2</w:t>
      </w:r>
    </w:p>
    <w:p w14:paraId="1C621DB0" w14:textId="77777777" w:rsidR="009F50A8" w:rsidRPr="009F50A8" w:rsidRDefault="009F50A8" w:rsidP="009F50A8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  <w:r w:rsidRPr="009F50A8">
        <w:rPr>
          <w:rFonts w:ascii="Verdana" w:hAnsi="Verdana" w:cs="Arial"/>
          <w:b/>
          <w:spacing w:val="-3"/>
          <w:sz w:val="20"/>
          <w:szCs w:val="20"/>
        </w:rPr>
        <w:t>CONTROLES DE LEY Y ASUNTOS PRUDENCIALES</w:t>
      </w:r>
    </w:p>
    <w:p w14:paraId="7B19A481" w14:textId="77777777" w:rsidR="009F50A8" w:rsidRPr="009F50A8" w:rsidRDefault="009F50A8" w:rsidP="009F50A8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</w:p>
    <w:p w14:paraId="21C8D237" w14:textId="77777777" w:rsidR="009F50A8" w:rsidRPr="009F50A8" w:rsidRDefault="009F50A8" w:rsidP="009F50A8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  <w:r w:rsidRPr="009F50A8">
        <w:rPr>
          <w:rFonts w:ascii="Verdana" w:hAnsi="Verdana" w:cs="Arial"/>
          <w:b/>
          <w:spacing w:val="-3"/>
          <w:sz w:val="20"/>
          <w:szCs w:val="20"/>
        </w:rPr>
        <w:t>CAPÍTULO 3</w:t>
      </w:r>
    </w:p>
    <w:p w14:paraId="30354A71" w14:textId="77777777" w:rsidR="009F50A8" w:rsidRPr="009F50A8" w:rsidRDefault="009F50A8" w:rsidP="009F50A8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  <w:r w:rsidRPr="009F50A8">
        <w:rPr>
          <w:rFonts w:ascii="Verdana" w:hAnsi="Verdana" w:cs="Arial"/>
          <w:b/>
          <w:spacing w:val="-3"/>
          <w:sz w:val="20"/>
          <w:szCs w:val="20"/>
        </w:rPr>
        <w:t>RÉGIMEN PRUDENCIAL DE LAS RESERVAS TÉCNICAS DE LAS ENTIDADES ASEGURADORAS</w:t>
      </w:r>
    </w:p>
    <w:p w14:paraId="780BEAFB" w14:textId="77777777" w:rsidR="009F50A8" w:rsidRPr="009F50A8" w:rsidRDefault="009F50A8" w:rsidP="00EF2E73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</w:p>
    <w:p w14:paraId="04530A7B" w14:textId="77777777" w:rsidR="009F50A8" w:rsidRPr="009F50A8" w:rsidRDefault="009F50A8" w:rsidP="00EF2E73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</w:p>
    <w:p w14:paraId="7D96FE0F" w14:textId="4F331BF6" w:rsidR="004817DC" w:rsidRPr="009F50A8" w:rsidRDefault="00EF2E73" w:rsidP="009F50A8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  <w:r w:rsidRPr="009F50A8">
        <w:rPr>
          <w:rFonts w:ascii="Verdana" w:hAnsi="Verdana" w:cs="Arial"/>
          <w:b/>
          <w:spacing w:val="-3"/>
          <w:sz w:val="20"/>
          <w:szCs w:val="20"/>
        </w:rPr>
        <w:t xml:space="preserve">ANEXO </w:t>
      </w:r>
      <w:r w:rsidR="00F75D0F" w:rsidRPr="009F50A8">
        <w:rPr>
          <w:rFonts w:ascii="Verdana" w:hAnsi="Verdana" w:cs="Arial"/>
          <w:b/>
          <w:spacing w:val="-3"/>
          <w:sz w:val="20"/>
          <w:szCs w:val="20"/>
        </w:rPr>
        <w:t>5</w:t>
      </w:r>
    </w:p>
    <w:p w14:paraId="7850532A" w14:textId="56922C67" w:rsidR="00EF2E73" w:rsidRPr="009F50A8" w:rsidRDefault="00FE2A70" w:rsidP="00EF2E73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  <w:r w:rsidRPr="009F50A8">
        <w:rPr>
          <w:rFonts w:ascii="Verdana" w:hAnsi="Verdana" w:cs="Arial"/>
          <w:b/>
          <w:spacing w:val="-3"/>
          <w:sz w:val="20"/>
          <w:szCs w:val="20"/>
        </w:rPr>
        <w:t xml:space="preserve">INFORMACIÓN PARA LA RESERVA MATEMÁTICA </w:t>
      </w:r>
      <w:r w:rsidR="008634EC" w:rsidRPr="009F50A8">
        <w:rPr>
          <w:rFonts w:ascii="Verdana" w:hAnsi="Verdana" w:cs="Arial"/>
          <w:b/>
          <w:spacing w:val="-3"/>
          <w:sz w:val="20"/>
          <w:szCs w:val="20"/>
        </w:rPr>
        <w:t xml:space="preserve">PARA </w:t>
      </w:r>
      <w:r w:rsidRPr="009F50A8">
        <w:rPr>
          <w:rFonts w:ascii="Verdana" w:hAnsi="Verdana" w:cs="Arial"/>
          <w:b/>
          <w:spacing w:val="-3"/>
          <w:sz w:val="20"/>
          <w:szCs w:val="20"/>
        </w:rPr>
        <w:t xml:space="preserve">EL RAMO </w:t>
      </w:r>
      <w:r w:rsidR="008634EC" w:rsidRPr="009F50A8">
        <w:rPr>
          <w:rFonts w:ascii="Verdana" w:hAnsi="Verdana" w:cs="Arial"/>
          <w:b/>
          <w:spacing w:val="-3"/>
          <w:sz w:val="20"/>
          <w:szCs w:val="20"/>
        </w:rPr>
        <w:t xml:space="preserve">DE SEGUROS </w:t>
      </w:r>
      <w:r w:rsidRPr="009F50A8">
        <w:rPr>
          <w:rFonts w:ascii="Verdana" w:hAnsi="Verdana" w:cs="Arial"/>
          <w:b/>
          <w:spacing w:val="-3"/>
          <w:sz w:val="20"/>
          <w:szCs w:val="20"/>
        </w:rPr>
        <w:t>DE VIDA INDIVIDUAL</w:t>
      </w:r>
    </w:p>
    <w:p w14:paraId="3ACB4166" w14:textId="77777777" w:rsidR="00A95694" w:rsidRPr="009F50A8" w:rsidRDefault="00A95694" w:rsidP="00EF2E73">
      <w:pPr>
        <w:tabs>
          <w:tab w:val="left" w:pos="-720"/>
        </w:tabs>
        <w:suppressAutoHyphens/>
        <w:spacing w:after="0" w:line="240" w:lineRule="auto"/>
        <w:jc w:val="center"/>
        <w:rPr>
          <w:rFonts w:ascii="Verdana" w:hAnsi="Verdana" w:cs="Arial"/>
          <w:b/>
          <w:spacing w:val="-3"/>
          <w:sz w:val="20"/>
          <w:szCs w:val="20"/>
        </w:rPr>
      </w:pPr>
    </w:p>
    <w:p w14:paraId="73AA8C12" w14:textId="77777777" w:rsidR="00EF2E73" w:rsidRPr="009F50A8" w:rsidRDefault="00EF2E73" w:rsidP="00EF2E73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</w:rPr>
      </w:pPr>
    </w:p>
    <w:p w14:paraId="301DE647" w14:textId="214FCE06" w:rsidR="009F50A8" w:rsidRPr="009F50A8" w:rsidRDefault="009F50A8" w:rsidP="009F50A8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>2.3.A5.1.</w:t>
      </w:r>
    </w:p>
    <w:p w14:paraId="29244399" w14:textId="7C4214E8" w:rsidR="00C06133" w:rsidRPr="009F50A8" w:rsidRDefault="00ED4B85" w:rsidP="009F50A8">
      <w:pPr>
        <w:jc w:val="both"/>
        <w:rPr>
          <w:rFonts w:ascii="Verdana" w:hAnsi="Verdana" w:cs="Arial"/>
          <w:bCs/>
          <w:sz w:val="20"/>
          <w:szCs w:val="20"/>
          <w:lang w:val="es-CO"/>
        </w:rPr>
      </w:pPr>
      <w:r w:rsidRPr="009F50A8">
        <w:rPr>
          <w:rFonts w:ascii="Verdana" w:hAnsi="Verdana" w:cs="Arial"/>
          <w:spacing w:val="-3"/>
          <w:sz w:val="20"/>
          <w:szCs w:val="20"/>
        </w:rPr>
        <w:t>De acuerdo</w:t>
      </w:r>
      <w:r w:rsidR="002451AE" w:rsidRPr="009F50A8">
        <w:rPr>
          <w:rFonts w:ascii="Verdana" w:hAnsi="Verdana" w:cs="Arial"/>
          <w:spacing w:val="-3"/>
          <w:sz w:val="20"/>
          <w:szCs w:val="20"/>
        </w:rPr>
        <w:t xml:space="preserve"> con </w:t>
      </w:r>
      <w:r w:rsidR="009F50A8">
        <w:rPr>
          <w:rFonts w:ascii="Verdana" w:hAnsi="Verdana" w:cs="Arial"/>
          <w:spacing w:val="-3"/>
          <w:sz w:val="20"/>
          <w:szCs w:val="20"/>
        </w:rPr>
        <w:t xml:space="preserve">los párrafos </w:t>
      </w:r>
      <w:r w:rsidR="009F50A8">
        <w:rPr>
          <w:rFonts w:ascii="Verdana" w:hAnsi="Verdana" w:cs="Arial"/>
          <w:bCs/>
          <w:sz w:val="20"/>
          <w:szCs w:val="20"/>
          <w:lang w:val="es-CO"/>
        </w:rPr>
        <w:t>2.3.39. y 2.3.40.</w:t>
      </w:r>
      <w:r w:rsidRPr="009F50A8">
        <w:rPr>
          <w:rFonts w:ascii="Verdana" w:hAnsi="Verdana" w:cs="Arial"/>
          <w:spacing w:val="-3"/>
          <w:sz w:val="20"/>
          <w:szCs w:val="20"/>
        </w:rPr>
        <w:t xml:space="preserve"> del </w:t>
      </w:r>
      <w:r w:rsidR="001635FE">
        <w:rPr>
          <w:rFonts w:ascii="Verdana" w:hAnsi="Verdana" w:cs="Arial"/>
          <w:spacing w:val="-3"/>
          <w:sz w:val="20"/>
          <w:szCs w:val="20"/>
        </w:rPr>
        <w:t>c</w:t>
      </w:r>
      <w:r w:rsidRPr="009F50A8">
        <w:rPr>
          <w:rFonts w:ascii="Verdana" w:hAnsi="Verdana" w:cs="Arial"/>
          <w:spacing w:val="-3"/>
          <w:sz w:val="20"/>
          <w:szCs w:val="20"/>
        </w:rPr>
        <w:t>apítulo</w:t>
      </w:r>
      <w:r w:rsidR="009F50A8">
        <w:rPr>
          <w:rFonts w:ascii="Verdana" w:hAnsi="Verdana" w:cs="Arial"/>
          <w:spacing w:val="-3"/>
          <w:sz w:val="20"/>
          <w:szCs w:val="20"/>
        </w:rPr>
        <w:t xml:space="preserve"> 3 de la </w:t>
      </w:r>
      <w:r w:rsidR="001635FE">
        <w:rPr>
          <w:rFonts w:ascii="Verdana" w:hAnsi="Verdana" w:cs="Arial"/>
          <w:spacing w:val="-3"/>
          <w:sz w:val="20"/>
          <w:szCs w:val="20"/>
        </w:rPr>
        <w:t>p</w:t>
      </w:r>
      <w:r w:rsidR="009F50A8">
        <w:rPr>
          <w:rFonts w:ascii="Verdana" w:hAnsi="Verdana" w:cs="Arial"/>
          <w:spacing w:val="-3"/>
          <w:sz w:val="20"/>
          <w:szCs w:val="20"/>
        </w:rPr>
        <w:t xml:space="preserve">arte 2 de la </w:t>
      </w:r>
      <w:r w:rsidR="001635FE">
        <w:rPr>
          <w:rFonts w:ascii="Verdana" w:hAnsi="Verdana" w:cs="Arial"/>
          <w:spacing w:val="-3"/>
          <w:sz w:val="20"/>
          <w:szCs w:val="20"/>
        </w:rPr>
        <w:t>CBF</w:t>
      </w:r>
      <w:r w:rsidRPr="009F50A8">
        <w:rPr>
          <w:rFonts w:ascii="Verdana" w:hAnsi="Verdana" w:cs="Arial"/>
          <w:spacing w:val="-3"/>
          <w:sz w:val="20"/>
          <w:szCs w:val="20"/>
        </w:rPr>
        <w:t xml:space="preserve">, </w:t>
      </w:r>
      <w:r w:rsidR="005C449E" w:rsidRPr="009F50A8">
        <w:rPr>
          <w:rFonts w:ascii="Verdana" w:hAnsi="Verdana" w:cs="Arial"/>
          <w:bCs/>
          <w:spacing w:val="-3"/>
          <w:sz w:val="20"/>
          <w:szCs w:val="20"/>
        </w:rPr>
        <w:t>p</w:t>
      </w:r>
      <w:r w:rsidR="00A765C3" w:rsidRPr="009F50A8">
        <w:rPr>
          <w:rFonts w:ascii="Verdana" w:hAnsi="Verdana" w:cs="Arial"/>
          <w:bCs/>
          <w:spacing w:val="-3"/>
          <w:sz w:val="20"/>
          <w:szCs w:val="20"/>
        </w:rPr>
        <w:t xml:space="preserve">ara efectos de la mejor estimación de la reserva matemática del ramo de seguros de vida individual, las entidades deben contemplar, como mínimo, todos los flujos, rubros y conceptos relevantes, así como los demás asuntos que resulten necesarios de acuerdo con el numeral 3 del presente capítulo. Las entidades deben mantener a disposición de la SFC toda la información relacionada con la mejor estimación de esta reserva, así como la del </w:t>
      </w:r>
      <w:r w:rsidR="00A57B57" w:rsidRPr="009F50A8">
        <w:rPr>
          <w:rFonts w:ascii="Verdana" w:hAnsi="Verdana" w:cs="Arial"/>
          <w:bCs/>
          <w:spacing w:val="-3"/>
          <w:sz w:val="20"/>
          <w:szCs w:val="20"/>
        </w:rPr>
        <w:t xml:space="preserve">presente </w:t>
      </w:r>
      <w:r w:rsidR="00A765C3" w:rsidRPr="009F50A8">
        <w:rPr>
          <w:rFonts w:ascii="Verdana" w:hAnsi="Verdana" w:cs="Arial"/>
          <w:bCs/>
          <w:spacing w:val="-3"/>
          <w:sz w:val="20"/>
          <w:szCs w:val="20"/>
        </w:rPr>
        <w:t>anexo</w:t>
      </w:r>
      <w:r w:rsidR="00A57B57" w:rsidRPr="009F50A8">
        <w:rPr>
          <w:rFonts w:ascii="Verdana" w:hAnsi="Verdana" w:cs="Arial"/>
          <w:bCs/>
          <w:spacing w:val="-3"/>
          <w:sz w:val="20"/>
          <w:szCs w:val="20"/>
        </w:rPr>
        <w:t>.</w:t>
      </w:r>
    </w:p>
    <w:p w14:paraId="70CC8BBE" w14:textId="54202933" w:rsidR="00EF2E73" w:rsidRPr="0068555C" w:rsidRDefault="009F50A8" w:rsidP="0068555C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</w:rPr>
      </w:pPr>
      <w:r w:rsidRPr="0068555C">
        <w:rPr>
          <w:rFonts w:ascii="Verdana" w:hAnsi="Verdana" w:cs="Arial"/>
          <w:b/>
          <w:spacing w:val="-3"/>
          <w:sz w:val="20"/>
          <w:szCs w:val="20"/>
        </w:rPr>
        <w:t>LINEAMIENTOS GENERALES</w:t>
      </w:r>
    </w:p>
    <w:p w14:paraId="7219E5F1" w14:textId="77777777" w:rsidR="00EF2E73" w:rsidRPr="009F50A8" w:rsidRDefault="00EF2E73" w:rsidP="00EF2E73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</w:rPr>
      </w:pPr>
    </w:p>
    <w:p w14:paraId="12636F2A" w14:textId="7DBDF53B" w:rsidR="009F50A8" w:rsidRPr="009F50A8" w:rsidRDefault="009F50A8" w:rsidP="009F50A8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>2.3.A5.</w:t>
      </w:r>
      <w:r>
        <w:rPr>
          <w:rFonts w:ascii="Verdana" w:hAnsi="Verdana" w:cs="Arial"/>
          <w:spacing w:val="-3"/>
          <w:sz w:val="20"/>
          <w:szCs w:val="20"/>
        </w:rPr>
        <w:t>2</w:t>
      </w:r>
      <w:r w:rsidRPr="009F50A8">
        <w:rPr>
          <w:rFonts w:ascii="Verdana" w:hAnsi="Verdana" w:cs="Arial"/>
          <w:spacing w:val="-3"/>
          <w:sz w:val="20"/>
          <w:szCs w:val="20"/>
        </w:rPr>
        <w:t>.</w:t>
      </w:r>
    </w:p>
    <w:p w14:paraId="4535F923" w14:textId="5ED19608" w:rsidR="00613C66" w:rsidRPr="009F50A8" w:rsidRDefault="00613C66" w:rsidP="00613C66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 xml:space="preserve">Para efectos de la preparación de la información en el esquema de </w:t>
      </w:r>
      <w:r w:rsidR="009F50A8">
        <w:rPr>
          <w:rFonts w:ascii="Verdana" w:hAnsi="Verdana" w:cs="Arial"/>
          <w:spacing w:val="-3"/>
          <w:sz w:val="20"/>
          <w:szCs w:val="20"/>
        </w:rPr>
        <w:t xml:space="preserve">información de </w:t>
      </w:r>
      <w:r w:rsidRPr="009F50A8">
        <w:rPr>
          <w:rFonts w:ascii="Verdana" w:hAnsi="Verdana" w:cs="Arial"/>
          <w:spacing w:val="-3"/>
          <w:sz w:val="20"/>
          <w:szCs w:val="20"/>
        </w:rPr>
        <w:t xml:space="preserve">que trata </w:t>
      </w:r>
      <w:r w:rsidR="009F50A8">
        <w:rPr>
          <w:rFonts w:ascii="Verdana" w:hAnsi="Verdana" w:cs="Arial"/>
          <w:spacing w:val="-3"/>
          <w:sz w:val="20"/>
          <w:szCs w:val="20"/>
        </w:rPr>
        <w:t>el</w:t>
      </w:r>
      <w:r w:rsidRPr="009F50A8">
        <w:rPr>
          <w:rFonts w:ascii="Verdana" w:hAnsi="Verdana" w:cs="Arial"/>
          <w:spacing w:val="-3"/>
          <w:sz w:val="20"/>
          <w:szCs w:val="20"/>
        </w:rPr>
        <w:t xml:space="preserve"> presente anexo, </w:t>
      </w:r>
      <w:r w:rsidR="001E1CB8" w:rsidRPr="009F50A8">
        <w:rPr>
          <w:rFonts w:ascii="Verdana" w:hAnsi="Verdana" w:cs="Arial"/>
          <w:spacing w:val="-3"/>
          <w:sz w:val="20"/>
          <w:szCs w:val="20"/>
        </w:rPr>
        <w:t>se deben considerar los siguientes lineamientos:</w:t>
      </w:r>
    </w:p>
    <w:p w14:paraId="74FF4BD8" w14:textId="77777777" w:rsidR="001E1CB8" w:rsidRPr="009F50A8" w:rsidRDefault="001E1CB8" w:rsidP="00613C66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spacing w:val="-3"/>
          <w:sz w:val="20"/>
          <w:szCs w:val="20"/>
        </w:rPr>
      </w:pPr>
    </w:p>
    <w:p w14:paraId="6924931D" w14:textId="77777777" w:rsidR="001E1CB8" w:rsidRPr="009F50A8" w:rsidRDefault="00613C66" w:rsidP="00E648C1">
      <w:pPr>
        <w:pStyle w:val="Prrafodelista"/>
        <w:numPr>
          <w:ilvl w:val="0"/>
          <w:numId w:val="2"/>
        </w:numPr>
        <w:tabs>
          <w:tab w:val="left" w:pos="-720"/>
        </w:tabs>
        <w:suppressAutoHyphens/>
        <w:spacing w:after="0" w:line="240" w:lineRule="auto"/>
        <w:ind w:left="567" w:hanging="567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>Producto</w:t>
      </w:r>
      <w:r w:rsidR="001E1CB8" w:rsidRPr="009F50A8">
        <w:rPr>
          <w:rFonts w:ascii="Verdana" w:hAnsi="Verdana" w:cs="Arial"/>
          <w:spacing w:val="-3"/>
          <w:sz w:val="20"/>
          <w:szCs w:val="20"/>
        </w:rPr>
        <w:t>:</w:t>
      </w:r>
      <w:r w:rsidRPr="009F50A8">
        <w:rPr>
          <w:rFonts w:ascii="Verdana" w:hAnsi="Verdana" w:cs="Arial"/>
          <w:spacing w:val="-3"/>
          <w:sz w:val="20"/>
          <w:szCs w:val="20"/>
        </w:rPr>
        <w:t xml:space="preserve"> hace referencia a un contrato de seguro que cuenta con un clausulado depositado en la SFC.</w:t>
      </w:r>
    </w:p>
    <w:p w14:paraId="3D1B1A79" w14:textId="77777777" w:rsidR="001E1CB8" w:rsidRPr="009F50A8" w:rsidRDefault="001E1CB8" w:rsidP="001E1CB8">
      <w:pPr>
        <w:pStyle w:val="Prrafodelista"/>
        <w:tabs>
          <w:tab w:val="left" w:pos="-720"/>
        </w:tabs>
        <w:suppressAutoHyphens/>
        <w:spacing w:after="0" w:line="240" w:lineRule="auto"/>
        <w:ind w:left="567"/>
        <w:jc w:val="both"/>
        <w:rPr>
          <w:rFonts w:ascii="Verdana" w:hAnsi="Verdana" w:cs="Arial"/>
          <w:spacing w:val="-3"/>
          <w:sz w:val="20"/>
          <w:szCs w:val="20"/>
        </w:rPr>
      </w:pPr>
    </w:p>
    <w:p w14:paraId="37560FA6" w14:textId="77777777" w:rsidR="00260AFA" w:rsidRPr="009F50A8" w:rsidRDefault="00613C66" w:rsidP="00E648C1">
      <w:pPr>
        <w:pStyle w:val="Prrafodelista"/>
        <w:numPr>
          <w:ilvl w:val="0"/>
          <w:numId w:val="2"/>
        </w:numPr>
        <w:tabs>
          <w:tab w:val="left" w:pos="-720"/>
        </w:tabs>
        <w:suppressAutoHyphens/>
        <w:spacing w:after="0" w:line="240" w:lineRule="auto"/>
        <w:ind w:left="567" w:hanging="567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>Plan</w:t>
      </w:r>
      <w:r w:rsidR="001E1CB8" w:rsidRPr="009F50A8">
        <w:rPr>
          <w:rFonts w:ascii="Verdana" w:hAnsi="Verdana" w:cs="Arial"/>
          <w:spacing w:val="-3"/>
          <w:sz w:val="20"/>
          <w:szCs w:val="20"/>
        </w:rPr>
        <w:t>:</w:t>
      </w:r>
      <w:r w:rsidRPr="009F50A8">
        <w:rPr>
          <w:rFonts w:ascii="Verdana" w:hAnsi="Verdana" w:cs="Arial"/>
          <w:spacing w:val="-3"/>
          <w:sz w:val="20"/>
          <w:szCs w:val="20"/>
        </w:rPr>
        <w:t xml:space="preserve"> corresponde a una subclasificación de los productos debido a la variación de alguno de los parámetros técnicos de éstos. En el evento de que no exista subclasificación, en los campos correspondientes al código y nombre del plan se deben reportar los mismos del producto.</w:t>
      </w:r>
    </w:p>
    <w:p w14:paraId="7BA31E28" w14:textId="77777777" w:rsidR="00260AFA" w:rsidRPr="009F50A8" w:rsidRDefault="00260AFA" w:rsidP="00260AFA">
      <w:pPr>
        <w:pStyle w:val="Prrafodelista"/>
        <w:rPr>
          <w:rFonts w:ascii="Verdana" w:hAnsi="Verdana" w:cs="Arial"/>
          <w:spacing w:val="-3"/>
          <w:sz w:val="20"/>
          <w:szCs w:val="20"/>
        </w:rPr>
      </w:pPr>
    </w:p>
    <w:p w14:paraId="6B4AE19F" w14:textId="415E54FA" w:rsidR="00260AFA" w:rsidRPr="009F50A8" w:rsidRDefault="00613C66" w:rsidP="00E648C1">
      <w:pPr>
        <w:pStyle w:val="Prrafodelista"/>
        <w:numPr>
          <w:ilvl w:val="0"/>
          <w:numId w:val="2"/>
        </w:numPr>
        <w:tabs>
          <w:tab w:val="left" w:pos="-720"/>
        </w:tabs>
        <w:suppressAutoHyphens/>
        <w:spacing w:after="0" w:line="240" w:lineRule="auto"/>
        <w:ind w:left="567" w:hanging="567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 xml:space="preserve">Los campos que se refieran a fechas deben ser diligenciados bajo el formato </w:t>
      </w:r>
      <w:proofErr w:type="spellStart"/>
      <w:r w:rsidRPr="009F50A8">
        <w:rPr>
          <w:rFonts w:ascii="Verdana" w:hAnsi="Verdana" w:cs="Arial"/>
          <w:spacing w:val="-3"/>
          <w:sz w:val="20"/>
          <w:szCs w:val="20"/>
        </w:rPr>
        <w:t>dd</w:t>
      </w:r>
      <w:proofErr w:type="spellEnd"/>
      <w:r w:rsidRPr="009F50A8">
        <w:rPr>
          <w:rFonts w:ascii="Verdana" w:hAnsi="Verdana" w:cs="Arial"/>
          <w:spacing w:val="-3"/>
          <w:sz w:val="20"/>
          <w:szCs w:val="20"/>
        </w:rPr>
        <w:t>/mm/</w:t>
      </w:r>
      <w:proofErr w:type="spellStart"/>
      <w:r w:rsidRPr="009F50A8">
        <w:rPr>
          <w:rFonts w:ascii="Verdana" w:hAnsi="Verdana" w:cs="Arial"/>
          <w:spacing w:val="-3"/>
          <w:sz w:val="20"/>
          <w:szCs w:val="20"/>
        </w:rPr>
        <w:t>aaaa</w:t>
      </w:r>
      <w:proofErr w:type="spellEnd"/>
      <w:r w:rsidRPr="009F50A8">
        <w:rPr>
          <w:rFonts w:ascii="Verdana" w:hAnsi="Verdana" w:cs="Arial"/>
          <w:spacing w:val="-3"/>
          <w:sz w:val="20"/>
          <w:szCs w:val="20"/>
        </w:rPr>
        <w:t>.</w:t>
      </w:r>
    </w:p>
    <w:p w14:paraId="32BE7E62" w14:textId="77777777" w:rsidR="00260AFA" w:rsidRPr="009F50A8" w:rsidRDefault="00260AFA" w:rsidP="00260AFA">
      <w:pPr>
        <w:pStyle w:val="Prrafodelista"/>
        <w:rPr>
          <w:rFonts w:ascii="Verdana" w:hAnsi="Verdana" w:cs="Arial"/>
          <w:spacing w:val="-3"/>
          <w:sz w:val="20"/>
          <w:szCs w:val="20"/>
        </w:rPr>
      </w:pPr>
    </w:p>
    <w:p w14:paraId="758CAA48" w14:textId="77777777" w:rsidR="00D12B28" w:rsidRPr="009F50A8" w:rsidRDefault="00260AFA" w:rsidP="00E648C1">
      <w:pPr>
        <w:pStyle w:val="Prrafodelista"/>
        <w:numPr>
          <w:ilvl w:val="0"/>
          <w:numId w:val="2"/>
        </w:numPr>
        <w:tabs>
          <w:tab w:val="left" w:pos="-720"/>
        </w:tabs>
        <w:suppressAutoHyphens/>
        <w:spacing w:after="0" w:line="240" w:lineRule="auto"/>
        <w:ind w:left="567" w:hanging="567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>Cuando</w:t>
      </w:r>
      <w:r w:rsidR="00D12B28" w:rsidRPr="009F50A8">
        <w:rPr>
          <w:rFonts w:ascii="Verdana" w:hAnsi="Verdana" w:cs="Arial"/>
          <w:spacing w:val="-3"/>
          <w:sz w:val="20"/>
          <w:szCs w:val="20"/>
        </w:rPr>
        <w:t xml:space="preserve"> </w:t>
      </w:r>
      <w:r w:rsidR="00613C66" w:rsidRPr="009F50A8">
        <w:rPr>
          <w:rFonts w:ascii="Verdana" w:hAnsi="Verdana" w:cs="Arial"/>
          <w:spacing w:val="-3"/>
          <w:sz w:val="20"/>
          <w:szCs w:val="20"/>
        </w:rPr>
        <w:t>se trate de campos cuyo valor sea porcentaje, se deben expresar con dos decimales, ejemplo: si es 15.33%, se debe registrar 15.33, sin el signo de porcentaje.</w:t>
      </w:r>
    </w:p>
    <w:p w14:paraId="306D9461" w14:textId="77777777" w:rsidR="00D12B28" w:rsidRPr="009F50A8" w:rsidRDefault="00D12B28" w:rsidP="00D12B28">
      <w:pPr>
        <w:pStyle w:val="Prrafodelista"/>
        <w:rPr>
          <w:rFonts w:ascii="Verdana" w:hAnsi="Verdana" w:cs="Arial"/>
          <w:spacing w:val="-3"/>
          <w:sz w:val="20"/>
          <w:szCs w:val="20"/>
        </w:rPr>
      </w:pPr>
    </w:p>
    <w:p w14:paraId="4C506CE8" w14:textId="77777777" w:rsidR="00D12B28" w:rsidRPr="009F50A8" w:rsidRDefault="00613C66" w:rsidP="00E648C1">
      <w:pPr>
        <w:pStyle w:val="Prrafodelista"/>
        <w:numPr>
          <w:ilvl w:val="0"/>
          <w:numId w:val="2"/>
        </w:numPr>
        <w:tabs>
          <w:tab w:val="left" w:pos="-720"/>
        </w:tabs>
        <w:suppressAutoHyphens/>
        <w:spacing w:after="0" w:line="240" w:lineRule="auto"/>
        <w:ind w:left="567" w:hanging="567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>Los montos de valores asegurados, primas y reservas deben expresarse en formato numérico, con tres (3) decimales, y en la misma moneda que se defina en el campo “12 – Moneda”.</w:t>
      </w:r>
    </w:p>
    <w:p w14:paraId="446ED4BA" w14:textId="77777777" w:rsidR="00D12B28" w:rsidRPr="009F50A8" w:rsidRDefault="00D12B28" w:rsidP="00D12B28">
      <w:pPr>
        <w:pStyle w:val="Prrafodelista"/>
        <w:rPr>
          <w:rFonts w:ascii="Verdana" w:hAnsi="Verdana" w:cs="Arial"/>
          <w:spacing w:val="-3"/>
          <w:sz w:val="20"/>
          <w:szCs w:val="20"/>
        </w:rPr>
      </w:pPr>
    </w:p>
    <w:p w14:paraId="3729B1BF" w14:textId="77777777" w:rsidR="00D12B28" w:rsidRPr="009F50A8" w:rsidRDefault="00613C66" w:rsidP="00E648C1">
      <w:pPr>
        <w:pStyle w:val="Prrafodelista"/>
        <w:numPr>
          <w:ilvl w:val="0"/>
          <w:numId w:val="2"/>
        </w:numPr>
        <w:tabs>
          <w:tab w:val="left" w:pos="-720"/>
        </w:tabs>
        <w:suppressAutoHyphens/>
        <w:spacing w:after="0" w:line="240" w:lineRule="auto"/>
        <w:ind w:left="567" w:hanging="567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>En caso de que deban hacerse aclaraciones o adiciones a la información registrada en cada uno de los campos, la entidad aseguradora debe exponer en la Columna “135-Observaciones” dichas aclaraciones incluyendo, el número de radicación de la nota técnica que las sustenta cuando corresponda.</w:t>
      </w:r>
    </w:p>
    <w:p w14:paraId="5594BCEF" w14:textId="77777777" w:rsidR="00D12B28" w:rsidRPr="009F50A8" w:rsidRDefault="00D12B28" w:rsidP="00D12B28">
      <w:pPr>
        <w:pStyle w:val="Prrafodelista"/>
        <w:rPr>
          <w:rFonts w:ascii="Verdana" w:hAnsi="Verdana" w:cs="Arial"/>
          <w:spacing w:val="-3"/>
          <w:sz w:val="20"/>
          <w:szCs w:val="20"/>
        </w:rPr>
      </w:pPr>
    </w:p>
    <w:p w14:paraId="2C118A13" w14:textId="7A7C74D3" w:rsidR="00613C66" w:rsidRPr="009F50A8" w:rsidRDefault="00613C66" w:rsidP="00E648C1">
      <w:pPr>
        <w:pStyle w:val="Prrafodelista"/>
        <w:numPr>
          <w:ilvl w:val="0"/>
          <w:numId w:val="2"/>
        </w:numPr>
        <w:tabs>
          <w:tab w:val="left" w:pos="-720"/>
        </w:tabs>
        <w:suppressAutoHyphens/>
        <w:spacing w:after="0" w:line="240" w:lineRule="auto"/>
        <w:ind w:left="567" w:hanging="567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 xml:space="preserve">La información debe ser remitida a la SFC cuando ésta así la requiera, con la firma digital del </w:t>
      </w:r>
      <w:r w:rsidR="00D12B28" w:rsidRPr="009F50A8">
        <w:rPr>
          <w:rFonts w:ascii="Verdana" w:hAnsi="Verdana" w:cs="Arial"/>
          <w:spacing w:val="-3"/>
          <w:sz w:val="20"/>
          <w:szCs w:val="20"/>
        </w:rPr>
        <w:t>re</w:t>
      </w:r>
      <w:r w:rsidRPr="009F50A8">
        <w:rPr>
          <w:rFonts w:ascii="Verdana" w:hAnsi="Verdana" w:cs="Arial"/>
          <w:spacing w:val="-3"/>
          <w:sz w:val="20"/>
          <w:szCs w:val="20"/>
        </w:rPr>
        <w:t xml:space="preserve">presentante </w:t>
      </w:r>
      <w:r w:rsidR="00D12B28" w:rsidRPr="009F50A8">
        <w:rPr>
          <w:rFonts w:ascii="Verdana" w:hAnsi="Verdana" w:cs="Arial"/>
          <w:spacing w:val="-3"/>
          <w:sz w:val="20"/>
          <w:szCs w:val="20"/>
        </w:rPr>
        <w:t>l</w:t>
      </w:r>
      <w:r w:rsidRPr="009F50A8">
        <w:rPr>
          <w:rFonts w:ascii="Verdana" w:hAnsi="Verdana" w:cs="Arial"/>
          <w:spacing w:val="-3"/>
          <w:sz w:val="20"/>
          <w:szCs w:val="20"/>
        </w:rPr>
        <w:t xml:space="preserve">egal y del </w:t>
      </w:r>
      <w:r w:rsidR="00D12B28" w:rsidRPr="009F50A8">
        <w:rPr>
          <w:rFonts w:ascii="Verdana" w:hAnsi="Verdana" w:cs="Arial"/>
          <w:spacing w:val="-3"/>
          <w:sz w:val="20"/>
          <w:szCs w:val="20"/>
        </w:rPr>
        <w:t>a</w:t>
      </w:r>
      <w:r w:rsidRPr="009F50A8">
        <w:rPr>
          <w:rFonts w:ascii="Verdana" w:hAnsi="Verdana" w:cs="Arial"/>
          <w:spacing w:val="-3"/>
          <w:sz w:val="20"/>
          <w:szCs w:val="20"/>
        </w:rPr>
        <w:t xml:space="preserve">ctuario </w:t>
      </w:r>
      <w:r w:rsidR="00D12B28" w:rsidRPr="009F50A8">
        <w:rPr>
          <w:rFonts w:ascii="Verdana" w:hAnsi="Verdana" w:cs="Arial"/>
          <w:spacing w:val="-3"/>
          <w:sz w:val="20"/>
          <w:szCs w:val="20"/>
        </w:rPr>
        <w:t>r</w:t>
      </w:r>
      <w:r w:rsidRPr="009F50A8">
        <w:rPr>
          <w:rFonts w:ascii="Verdana" w:hAnsi="Verdana" w:cs="Arial"/>
          <w:spacing w:val="-3"/>
          <w:sz w:val="20"/>
          <w:szCs w:val="20"/>
        </w:rPr>
        <w:t>esponsable de la entidad.</w:t>
      </w:r>
    </w:p>
    <w:p w14:paraId="28627D29" w14:textId="77777777" w:rsidR="00E648C1" w:rsidRPr="009F50A8" w:rsidRDefault="00E648C1" w:rsidP="00613C66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spacing w:val="-3"/>
          <w:sz w:val="20"/>
          <w:szCs w:val="20"/>
        </w:rPr>
      </w:pPr>
    </w:p>
    <w:p w14:paraId="7A9B9665" w14:textId="2191626F" w:rsidR="00B72535" w:rsidRDefault="009F50A8" w:rsidP="0068555C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</w:rPr>
      </w:pPr>
      <w:r w:rsidRPr="0068555C">
        <w:rPr>
          <w:rFonts w:ascii="Verdana" w:hAnsi="Verdana" w:cs="Arial"/>
          <w:b/>
          <w:spacing w:val="-3"/>
          <w:sz w:val="20"/>
          <w:szCs w:val="20"/>
        </w:rPr>
        <w:t>ESQUEMA DE INFORMACIÓN</w:t>
      </w:r>
    </w:p>
    <w:p w14:paraId="6AE0F23A" w14:textId="77777777" w:rsidR="00FD22F9" w:rsidRDefault="00FD22F9" w:rsidP="0068555C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</w:rPr>
      </w:pPr>
    </w:p>
    <w:p w14:paraId="079288B5" w14:textId="1751861E" w:rsidR="002C0189" w:rsidRPr="009F50A8" w:rsidRDefault="002C0189" w:rsidP="002C0189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9F50A8">
        <w:rPr>
          <w:rFonts w:ascii="Verdana" w:hAnsi="Verdana" w:cs="Arial"/>
          <w:spacing w:val="-3"/>
          <w:sz w:val="20"/>
          <w:szCs w:val="20"/>
        </w:rPr>
        <w:t>2.3.A5.</w:t>
      </w:r>
      <w:r>
        <w:rPr>
          <w:rFonts w:ascii="Verdana" w:hAnsi="Verdana" w:cs="Arial"/>
          <w:spacing w:val="-3"/>
          <w:sz w:val="20"/>
          <w:szCs w:val="20"/>
        </w:rPr>
        <w:t>3</w:t>
      </w:r>
      <w:r w:rsidRPr="009F50A8">
        <w:rPr>
          <w:rFonts w:ascii="Verdana" w:hAnsi="Verdana" w:cs="Arial"/>
          <w:spacing w:val="-3"/>
          <w:sz w:val="20"/>
          <w:szCs w:val="20"/>
        </w:rPr>
        <w:t>.</w:t>
      </w:r>
    </w:p>
    <w:p w14:paraId="154E9F44" w14:textId="3C4E6BFD" w:rsidR="002C0189" w:rsidRPr="002C0189" w:rsidRDefault="002C0189" w:rsidP="0068555C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bCs/>
          <w:spacing w:val="-3"/>
          <w:sz w:val="20"/>
          <w:szCs w:val="20"/>
        </w:rPr>
      </w:pPr>
      <w:r w:rsidRPr="002C0189">
        <w:rPr>
          <w:rFonts w:ascii="Verdana" w:hAnsi="Verdana" w:cs="Arial"/>
          <w:bCs/>
          <w:spacing w:val="-3"/>
          <w:sz w:val="20"/>
          <w:szCs w:val="20"/>
        </w:rPr>
        <w:t>Los siguientes son los requisitos de información</w:t>
      </w:r>
      <w:r>
        <w:rPr>
          <w:rFonts w:ascii="Verdana" w:hAnsi="Verdana" w:cs="Arial"/>
          <w:bCs/>
          <w:spacing w:val="-3"/>
          <w:sz w:val="20"/>
          <w:szCs w:val="20"/>
        </w:rPr>
        <w:t>:</w:t>
      </w:r>
    </w:p>
    <w:p w14:paraId="52825279" w14:textId="77777777" w:rsidR="002C0189" w:rsidRPr="002C0189" w:rsidRDefault="002C0189" w:rsidP="0068555C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bCs/>
          <w:spacing w:val="-3"/>
          <w:sz w:val="20"/>
          <w:szCs w:val="20"/>
        </w:rPr>
      </w:pPr>
    </w:p>
    <w:tbl>
      <w:tblPr>
        <w:tblpPr w:leftFromText="141" w:rightFromText="141" w:vertAnchor="text" w:horzAnchor="margin" w:tblpXSpec="center" w:tblpY="148"/>
        <w:tblW w:w="88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2130"/>
        <w:gridCol w:w="5494"/>
      </w:tblGrid>
      <w:tr w:rsidR="00B72535" w:rsidRPr="009F50A8" w14:paraId="3AE29198" w14:textId="77777777" w:rsidTr="0068555C">
        <w:trPr>
          <w:trHeight w:val="274"/>
          <w:tblHeader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E5AC9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bookmarkStart w:id="0" w:name="OLE_LINK1"/>
            <w:bookmarkStart w:id="1" w:name="OLE_LINK2"/>
            <w:r w:rsidRPr="009F50A8">
              <w:rPr>
                <w:rFonts w:ascii="Verdana" w:hAnsi="Verdana" w:cs="Arial"/>
                <w:b/>
                <w:spacing w:val="-3"/>
                <w:sz w:val="20"/>
                <w:szCs w:val="20"/>
              </w:rPr>
              <w:t xml:space="preserve">Columna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1AAEC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/>
                <w:spacing w:val="-3"/>
                <w:sz w:val="20"/>
                <w:szCs w:val="20"/>
              </w:rPr>
              <w:t>Nombre del Campo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AF587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/>
                <w:spacing w:val="-3"/>
                <w:sz w:val="20"/>
                <w:szCs w:val="20"/>
              </w:rPr>
              <w:t>Descripción</w:t>
            </w:r>
          </w:p>
        </w:tc>
      </w:tr>
      <w:tr w:rsidR="00B72535" w:rsidRPr="009F50A8" w14:paraId="2037303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85A6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1B1C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Código Producto</w:t>
            </w:r>
          </w:p>
          <w:p w14:paraId="25FE299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F2B8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al código bajo el cual se comercializa o comercializó el producto. </w:t>
            </w:r>
          </w:p>
          <w:p w14:paraId="6984A19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lastRenderedPageBreak/>
              <w:t>Campo obligatorio (Alfanumérico).</w:t>
            </w:r>
          </w:p>
        </w:tc>
      </w:tr>
      <w:tr w:rsidR="00B72535" w:rsidRPr="009F50A8" w14:paraId="1F444749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2519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158B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Nombre Producto</w:t>
            </w:r>
          </w:p>
          <w:p w14:paraId="64F4265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6EB32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al nombre bajo el cual se comercializa o comercializó el producto.</w:t>
            </w:r>
          </w:p>
          <w:p w14:paraId="02DACF0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(Alfanumérico).</w:t>
            </w:r>
          </w:p>
        </w:tc>
      </w:tr>
      <w:tr w:rsidR="00B72535" w:rsidRPr="009F50A8" w14:paraId="79B5B7FF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6F80E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1166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Código Plan</w:t>
            </w:r>
          </w:p>
          <w:p w14:paraId="55B54A4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E7B7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al código bajo el cual se comercializa o comercializó el plan en caso de que un mismo producto permita varios planes; de no ser así, debe registrase el mismo código del producto.</w:t>
            </w:r>
          </w:p>
          <w:p w14:paraId="2603C55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(Alfanumérico).</w:t>
            </w:r>
          </w:p>
        </w:tc>
      </w:tr>
      <w:tr w:rsidR="00B72535" w:rsidRPr="009F50A8" w14:paraId="7E401A49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0B05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9D97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Nombre Plan</w:t>
            </w:r>
          </w:p>
          <w:p w14:paraId="2CF783B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5D2A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al nombre bajo el cual se comercializa o comercializó el plan en caso de que un mismo producto permita varios planes; de no ser así, debe registrase el mismo nombre del producto. </w:t>
            </w:r>
          </w:p>
          <w:p w14:paraId="5EEE7D0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(Alfanumérico).</w:t>
            </w:r>
          </w:p>
        </w:tc>
      </w:tr>
      <w:tr w:rsidR="00B72535" w:rsidRPr="009F50A8" w14:paraId="146FA925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D560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B5AE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Estado Plan</w:t>
            </w:r>
          </w:p>
          <w:p w14:paraId="2C7A7D6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2A729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Se debe informar si el plan y/o producto se comercializa actualmente. </w:t>
            </w:r>
          </w:p>
          <w:p w14:paraId="617B33A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Deben utilizarse únicamente los siguientes códigos: </w:t>
            </w:r>
          </w:p>
          <w:p w14:paraId="4E7A0A1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1. Se comercializa actualmente.</w:t>
            </w:r>
          </w:p>
          <w:p w14:paraId="3AE25F4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2. No se comercializa actualmente. </w:t>
            </w:r>
          </w:p>
          <w:p w14:paraId="196D62B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727B7507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8B48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3635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Clase de Seguro</w:t>
            </w:r>
          </w:p>
          <w:p w14:paraId="2636931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B69435" w14:textId="77777777" w:rsidR="00B72535" w:rsidRPr="009F50A8" w:rsidRDefault="00B72535" w:rsidP="00AD0BBC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Registre el tipo de seguro al que corresponde el plan y/o producto. Deben utilizarse únicamente los siguientes códigos:</w:t>
            </w:r>
          </w:p>
          <w:p w14:paraId="75607278" w14:textId="77777777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Vida Entera</w:t>
            </w:r>
          </w:p>
          <w:p w14:paraId="10144ECC" w14:textId="77777777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Temporal a edad “n”</w:t>
            </w:r>
          </w:p>
          <w:p w14:paraId="761F9C7B" w14:textId="77777777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Temporal “m” años</w:t>
            </w:r>
          </w:p>
          <w:p w14:paraId="35C3199D" w14:textId="77777777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Dotal a edad “n”</w:t>
            </w:r>
          </w:p>
          <w:p w14:paraId="18BA6A7D" w14:textId="77777777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Dotal “m” años</w:t>
            </w:r>
          </w:p>
          <w:p w14:paraId="4293F7B4" w14:textId="6AD2846B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Temporal a edad “n” con dotal a edad “m”</w:t>
            </w:r>
          </w:p>
          <w:p w14:paraId="41929A5E" w14:textId="652FC098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Temporal “m” años con dotal a “n” años</w:t>
            </w:r>
          </w:p>
          <w:p w14:paraId="3038EA28" w14:textId="77777777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Temporal “r” meses</w:t>
            </w:r>
          </w:p>
          <w:p w14:paraId="127BCA7D" w14:textId="77777777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Mixto (Combinación de varias clases de seguros en un mismo producto)</w:t>
            </w:r>
          </w:p>
          <w:p w14:paraId="3213DB9A" w14:textId="42034351" w:rsidR="00B72535" w:rsidRPr="009F50A8" w:rsidRDefault="00B72535" w:rsidP="00AD0BBC">
            <w:pPr>
              <w:numPr>
                <w:ilvl w:val="0"/>
                <w:numId w:val="3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Otro</w:t>
            </w:r>
          </w:p>
          <w:p w14:paraId="3EDC73A5" w14:textId="3AEA6665" w:rsidR="00B72535" w:rsidRPr="009F50A8" w:rsidRDefault="00B72535" w:rsidP="00AD0BBC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"10.</w:t>
            </w:r>
            <w:r w:rsidR="00DE2FD0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Otro</w:t>
            </w:r>
            <w:proofErr w:type="gramEnd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", informar en la columna 135-Observaciones, la clase de seguro correspondiente.</w:t>
            </w:r>
          </w:p>
          <w:p w14:paraId="2A4D4C79" w14:textId="77777777" w:rsidR="00B72535" w:rsidRPr="009F50A8" w:rsidRDefault="00B72535" w:rsidP="00AD0BBC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3660A756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57AC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46AE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Tabla de Mortalidad prima</w:t>
            </w:r>
          </w:p>
          <w:p w14:paraId="5406F43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4C8D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 debe informar la tabla utilizada para el cálculo de la prima del amparo básico. Utilizar únicamente los códigos definidos:</w:t>
            </w:r>
          </w:p>
          <w:p w14:paraId="6328A8AE" w14:textId="77777777" w:rsidR="00B72535" w:rsidRPr="009F50A8" w:rsidRDefault="00B72535" w:rsidP="00E648C1">
            <w:pPr>
              <w:numPr>
                <w:ilvl w:val="0"/>
                <w:numId w:val="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TM 55-69</w:t>
            </w:r>
          </w:p>
          <w:p w14:paraId="29DC023D" w14:textId="77777777" w:rsidR="00B72535" w:rsidRPr="009F50A8" w:rsidRDefault="00B72535" w:rsidP="00E648C1">
            <w:pPr>
              <w:numPr>
                <w:ilvl w:val="0"/>
                <w:numId w:val="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TM 84-88</w:t>
            </w:r>
          </w:p>
          <w:p w14:paraId="784EAEA1" w14:textId="77777777" w:rsidR="00B72535" w:rsidRPr="009F50A8" w:rsidRDefault="00B72535" w:rsidP="00E648C1">
            <w:pPr>
              <w:numPr>
                <w:ilvl w:val="0"/>
                <w:numId w:val="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TM 98-2003</w:t>
            </w:r>
          </w:p>
          <w:p w14:paraId="7D8E59D6" w14:textId="77777777" w:rsidR="00B72535" w:rsidRPr="009F50A8" w:rsidRDefault="00B72535" w:rsidP="00E648C1">
            <w:pPr>
              <w:numPr>
                <w:ilvl w:val="0"/>
                <w:numId w:val="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Otra</w:t>
            </w:r>
          </w:p>
          <w:p w14:paraId="5919509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"4. Otra", informar la tabla de mortalidad usada, en la columna 135-Observaciones.</w:t>
            </w:r>
          </w:p>
          <w:p w14:paraId="3B368A3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783C0ADA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005BC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CE548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Tabla de Mortalidad reserva 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8CF04C" w14:textId="5EA2526F" w:rsidR="00B72535" w:rsidRPr="009F50A8" w:rsidRDefault="00B72535" w:rsidP="38192C6F">
            <w:pPr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 debe informar la tabla utilizada para el cálculo de la reserva del amparo básico. Utilizar únicamente los códigos definidos:</w:t>
            </w:r>
          </w:p>
          <w:p w14:paraId="58EB4AC1" w14:textId="77777777" w:rsidR="00B72535" w:rsidRPr="009F50A8" w:rsidRDefault="00B72535" w:rsidP="00E648C1">
            <w:pPr>
              <w:numPr>
                <w:ilvl w:val="0"/>
                <w:numId w:val="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TM 55-69</w:t>
            </w:r>
          </w:p>
          <w:p w14:paraId="559FC253" w14:textId="77777777" w:rsidR="00B72535" w:rsidRPr="009F50A8" w:rsidRDefault="00B72535" w:rsidP="00E648C1">
            <w:pPr>
              <w:numPr>
                <w:ilvl w:val="0"/>
                <w:numId w:val="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TM 84-88</w:t>
            </w:r>
          </w:p>
          <w:p w14:paraId="6CEEDFCA" w14:textId="77777777" w:rsidR="00B72535" w:rsidRPr="009F50A8" w:rsidRDefault="00B72535" w:rsidP="00E648C1">
            <w:pPr>
              <w:numPr>
                <w:ilvl w:val="0"/>
                <w:numId w:val="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TM 98-2003</w:t>
            </w:r>
          </w:p>
          <w:p w14:paraId="230C28F8" w14:textId="77777777" w:rsidR="00B72535" w:rsidRPr="009F50A8" w:rsidRDefault="00B72535" w:rsidP="00E648C1">
            <w:pPr>
              <w:numPr>
                <w:ilvl w:val="0"/>
                <w:numId w:val="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Otra</w:t>
            </w:r>
          </w:p>
          <w:p w14:paraId="248C6AD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"4. Otra", informar la tabla de mortalidad usada en la columna 135-Observaciones.</w:t>
            </w:r>
          </w:p>
          <w:p w14:paraId="39EA9AA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64B43925" w14:textId="77777777" w:rsidTr="0068555C">
        <w:trPr>
          <w:trHeight w:val="486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935A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BDCD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Identificación Única de la Póliza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25405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identificador único que utiliza la compañía para poder acceder a una póliza en su respectivo sistema de información.</w:t>
            </w:r>
          </w:p>
          <w:p w14:paraId="7122F23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(Alfanumérico).</w:t>
            </w:r>
          </w:p>
        </w:tc>
      </w:tr>
      <w:tr w:rsidR="00B72535" w:rsidRPr="009F50A8" w14:paraId="4A9A3377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12DC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10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56C3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Sucursal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54E32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En caso de que aplique, registrar el código de la sucursal en la cual se expidió la póliza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7D76CF51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54B3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2BDB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Póliza Número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5F02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Se debe registrar el número asignado a la póliza.</w:t>
            </w:r>
          </w:p>
          <w:p w14:paraId="6EDBB33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(Alfanumérico).</w:t>
            </w:r>
          </w:p>
        </w:tc>
      </w:tr>
      <w:tr w:rsidR="00B72535" w:rsidRPr="009F50A8" w14:paraId="3109F692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C595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BAB9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Moneda</w:t>
            </w:r>
          </w:p>
          <w:p w14:paraId="49F2323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7D65E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Se debe informar la moneda a la cual está atada la póliza. Deben utilizarse únicamente los siguientes códigos: </w:t>
            </w:r>
          </w:p>
          <w:p w14:paraId="44BC68A0" w14:textId="682DD9DD" w:rsidR="00B72535" w:rsidRPr="009F50A8" w:rsidRDefault="00CF5F97" w:rsidP="00E648C1">
            <w:pPr>
              <w:numPr>
                <w:ilvl w:val="0"/>
                <w:numId w:val="6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1. </w:t>
            </w:r>
            <w:r w:rsidR="00B72535"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Pesos</w:t>
            </w:r>
          </w:p>
          <w:p w14:paraId="0B06A40F" w14:textId="6499CEB6" w:rsidR="00B72535" w:rsidRPr="009F50A8" w:rsidRDefault="00CF5F97" w:rsidP="38192C6F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2. </w:t>
            </w:r>
            <w:proofErr w:type="gramStart"/>
            <w:r w:rsidR="00B72535"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Dólar</w:t>
            </w:r>
            <w:proofErr w:type="gramEnd"/>
            <w:r w:rsidR="7D79484A"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estadounidense</w:t>
            </w:r>
          </w:p>
          <w:p w14:paraId="18D09670" w14:textId="0F52C0B8" w:rsidR="00B72535" w:rsidRPr="009F50A8" w:rsidRDefault="00CF5F97" w:rsidP="00E648C1">
            <w:pPr>
              <w:numPr>
                <w:ilvl w:val="0"/>
                <w:numId w:val="6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3. </w:t>
            </w:r>
            <w:proofErr w:type="gramStart"/>
            <w:r w:rsidR="00B72535"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Euro</w:t>
            </w:r>
            <w:proofErr w:type="gramEnd"/>
          </w:p>
          <w:p w14:paraId="15280901" w14:textId="792E6B9F" w:rsidR="00B72535" w:rsidRPr="009F50A8" w:rsidRDefault="00CF5F97" w:rsidP="00E648C1">
            <w:pPr>
              <w:numPr>
                <w:ilvl w:val="0"/>
                <w:numId w:val="6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4. </w:t>
            </w:r>
            <w:r w:rsidR="00B72535"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Otra</w:t>
            </w:r>
          </w:p>
          <w:p w14:paraId="3BEE155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En caso de ser "4. Otra", informar en la columna 135-Observaciones, la moneda utilizada. </w:t>
            </w:r>
          </w:p>
          <w:p w14:paraId="37B4E03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5DB65045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5040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B9255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Equivalencia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B34E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Registre la equivalencia en moneda legal de la columna 12-Moneda usando la tasa de cambio de fin del periodo correspondiente a la fecha de corte del reporte. </w:t>
            </w:r>
          </w:p>
          <w:p w14:paraId="498A67A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605A2B82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25D8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3AE48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Estado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ECD4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 debe seleccionar el código que determina el estado de la póliza:</w:t>
            </w:r>
          </w:p>
          <w:p w14:paraId="72F56D96" w14:textId="77777777" w:rsidR="00B72535" w:rsidRPr="009F50A8" w:rsidRDefault="00B72535" w:rsidP="00E648C1">
            <w:pPr>
              <w:numPr>
                <w:ilvl w:val="0"/>
                <w:numId w:val="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Vigente</w:t>
            </w:r>
          </w:p>
          <w:p w14:paraId="4C7A0336" w14:textId="77777777" w:rsidR="00B72535" w:rsidRPr="009F50A8" w:rsidRDefault="00B72535" w:rsidP="00E648C1">
            <w:pPr>
              <w:numPr>
                <w:ilvl w:val="0"/>
                <w:numId w:val="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Prorrogada</w:t>
            </w:r>
          </w:p>
          <w:p w14:paraId="7FDA01DC" w14:textId="77777777" w:rsidR="00B72535" w:rsidRPr="009F50A8" w:rsidRDefault="00B72535" w:rsidP="00E648C1">
            <w:pPr>
              <w:numPr>
                <w:ilvl w:val="0"/>
                <w:numId w:val="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Saldada</w:t>
            </w:r>
          </w:p>
          <w:p w14:paraId="69864D8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489E7879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3FBC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1F148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Fecha Expedición Inicial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3560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Se debe registrar la fecha inicial de expedición de la póliza. </w:t>
            </w:r>
          </w:p>
          <w:p w14:paraId="2DE86CB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).</w:t>
            </w:r>
          </w:p>
        </w:tc>
      </w:tr>
      <w:tr w:rsidR="00B72535" w:rsidRPr="009F50A8" w14:paraId="3CA30350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0A05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2D53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Fecha Inicio Vigencia Última Renovación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0947C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Se debe registrar la fecha de inicio de vigencia de la última renovación (vigente). </w:t>
            </w:r>
          </w:p>
          <w:p w14:paraId="5E13E77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5F14A862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C2FA6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D92F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Cobertura Hasta</w:t>
            </w:r>
          </w:p>
          <w:p w14:paraId="3ECCF5F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5AAF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 la fecha máxima de cobertura, de acuerdo con lo definido en la columna 6.</w:t>
            </w:r>
          </w:p>
          <w:p w14:paraId="6C7CF7E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una póliza temporal renovable, debe diligenciarse la fecha máxima de cobertura de la última renovación (vigente) emitida.</w:t>
            </w:r>
          </w:p>
          <w:p w14:paraId="113F7D3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Para los planes vida entera, no deberá diligenciarse. </w:t>
            </w:r>
          </w:p>
          <w:p w14:paraId="4BB44DA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</w:tc>
      </w:tr>
      <w:tr w:rsidR="00B72535" w:rsidRPr="009F50A8" w14:paraId="25BB630A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C9CD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95A1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Altura/ Año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10AF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Año altura de la póliza.</w:t>
            </w:r>
          </w:p>
          <w:p w14:paraId="59FEF9A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0F38D91E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3506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C023C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Altura/ Mes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28A6F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Mes del “Año altura de la póliza”.</w:t>
            </w:r>
          </w:p>
          <w:p w14:paraId="0D9B05C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0856CE77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EE0E1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20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A073E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Interés Técnico Prima</w:t>
            </w:r>
          </w:p>
          <w:p w14:paraId="138B716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Amparo Básico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A92B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valor de la tasa de interés técnico utilizado en el cálculo de la prima del amparo básico.</w:t>
            </w:r>
          </w:p>
          <w:p w14:paraId="4A2BAB4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Campo obligatorio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A51BBC3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B4E8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21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0335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Interés Técnico Reserva Amparo Básico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FF319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valor de la tasa de interés técnico utilizado en el cálculo de la reserva del amparo básico.</w:t>
            </w:r>
          </w:p>
          <w:p w14:paraId="151ED15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Campo obligatorio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21699B5F" w14:textId="77777777" w:rsidTr="0068555C">
        <w:trPr>
          <w:trHeight w:val="346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9D1AC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22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9369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Factor de Reducción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4EE5D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factor de reducción aplicado para el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amparo básico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expresado en miles. </w:t>
            </w:r>
          </w:p>
          <w:p w14:paraId="19D527E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04AB011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7A510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23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84026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Tiempo de Reducción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5D7A3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tiempo de reducción aplicado para e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l amparo básico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expresado en meses.</w:t>
            </w:r>
          </w:p>
          <w:p w14:paraId="52277F4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B3A928C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515DE2" w14:textId="5B248182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24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B7B8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Tipo de Prima</w:t>
            </w:r>
          </w:p>
          <w:p w14:paraId="5A0F788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8FEEF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al código del tipo de prima que definió para el pago de primas del amparo básico. </w:t>
            </w:r>
          </w:p>
          <w:p w14:paraId="12CF79B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Deben utilizarse únicamente los siguientes códigos:</w:t>
            </w:r>
          </w:p>
          <w:p w14:paraId="3C7CF7E2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Fraccionada</w:t>
            </w:r>
          </w:p>
          <w:p w14:paraId="213E7EDB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Fraccionaria</w:t>
            </w:r>
          </w:p>
          <w:p w14:paraId="759564A8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Financiada</w:t>
            </w:r>
          </w:p>
          <w:p w14:paraId="09CD9EBB" w14:textId="236ABB58" w:rsidR="000B6B37" w:rsidRPr="0068555C" w:rsidRDefault="00E17DB4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68555C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Pago único de prima</w:t>
            </w:r>
          </w:p>
          <w:p w14:paraId="7F437DB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69982BDE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14E03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25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9C81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Periodicidad de Pago de Prima</w:t>
            </w:r>
          </w:p>
          <w:p w14:paraId="4BAED46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1670E5" w14:textId="1F5AAE22" w:rsidR="00B72535" w:rsidRPr="009F50A8" w:rsidRDefault="00B72535" w:rsidP="38192C6F">
            <w:pPr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Debe seleccionar el código de la modalidad que se definió para la periodicidad del pago de primas:</w:t>
            </w:r>
          </w:p>
          <w:p w14:paraId="30F5CAFF" w14:textId="77777777" w:rsidR="00B72535" w:rsidRPr="009F50A8" w:rsidRDefault="00B72535" w:rsidP="00E648C1">
            <w:pPr>
              <w:numPr>
                <w:ilvl w:val="0"/>
                <w:numId w:val="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Anual</w:t>
            </w:r>
          </w:p>
          <w:p w14:paraId="60796F41" w14:textId="77777777" w:rsidR="00B72535" w:rsidRPr="009F50A8" w:rsidRDefault="00B72535" w:rsidP="00E648C1">
            <w:pPr>
              <w:numPr>
                <w:ilvl w:val="0"/>
                <w:numId w:val="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Semestral</w:t>
            </w:r>
          </w:p>
          <w:p w14:paraId="2DADE98E" w14:textId="77777777" w:rsidR="00B72535" w:rsidRPr="009F50A8" w:rsidRDefault="00B72535" w:rsidP="00E648C1">
            <w:pPr>
              <w:numPr>
                <w:ilvl w:val="0"/>
                <w:numId w:val="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Trimestral</w:t>
            </w:r>
          </w:p>
          <w:p w14:paraId="03E5B75E" w14:textId="77777777" w:rsidR="00B72535" w:rsidRPr="009F50A8" w:rsidRDefault="00B72535" w:rsidP="00E648C1">
            <w:pPr>
              <w:numPr>
                <w:ilvl w:val="0"/>
                <w:numId w:val="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Mensual</w:t>
            </w:r>
          </w:p>
          <w:p w14:paraId="1EB84F44" w14:textId="77777777" w:rsidR="00B72535" w:rsidRPr="009F50A8" w:rsidRDefault="00B72535" w:rsidP="00E648C1">
            <w:pPr>
              <w:numPr>
                <w:ilvl w:val="0"/>
                <w:numId w:val="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Única</w:t>
            </w:r>
          </w:p>
          <w:p w14:paraId="1FC5AD6F" w14:textId="77777777" w:rsidR="00B72535" w:rsidRPr="009F50A8" w:rsidRDefault="00B72535" w:rsidP="00E648C1">
            <w:pPr>
              <w:numPr>
                <w:ilvl w:val="0"/>
                <w:numId w:val="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Otra</w:t>
            </w:r>
          </w:p>
          <w:p w14:paraId="7D9B4AF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"6. Otra", informar en la columna 135-Observaciones cuál es la periodicidad.</w:t>
            </w:r>
          </w:p>
          <w:p w14:paraId="49980F8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29309360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7D99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26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C3259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Pago de Prima Hasta</w:t>
            </w:r>
          </w:p>
          <w:p w14:paraId="5585BA0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E131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 la fecha máxima de pago de primas.</w:t>
            </w:r>
          </w:p>
          <w:p w14:paraId="166EC82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una póliza temporal renovable, debe diligenciarse la fecha máxima de pago de prima de la última renovación (vigente) emitida.</w:t>
            </w:r>
          </w:p>
          <w:p w14:paraId="33002FA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obligatorio.</w:t>
            </w:r>
          </w:p>
        </w:tc>
      </w:tr>
      <w:tr w:rsidR="00B72535" w:rsidRPr="009F50A8" w14:paraId="6FCD80F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299D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27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24063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Tipo de identificación Asegurado Principal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0F98F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tipo de identificación del asegurado principal, deben utilizarse únicamente los siguientes códigos: </w:t>
            </w:r>
          </w:p>
          <w:p w14:paraId="1C6D0B69" w14:textId="77777777" w:rsidR="00B72535" w:rsidRPr="009F50A8" w:rsidRDefault="00B72535" w:rsidP="00CD6A0B">
            <w:pPr>
              <w:numPr>
                <w:ilvl w:val="0"/>
                <w:numId w:val="10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Cédula de ciudadanía</w:t>
            </w:r>
          </w:p>
          <w:p w14:paraId="1E5B8B65" w14:textId="77777777" w:rsidR="00B72535" w:rsidRPr="009F50A8" w:rsidRDefault="00B72535" w:rsidP="00CD6A0B">
            <w:pPr>
              <w:numPr>
                <w:ilvl w:val="0"/>
                <w:numId w:val="10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Cédula de extranjería</w:t>
            </w:r>
          </w:p>
          <w:p w14:paraId="38FF69C6" w14:textId="77777777" w:rsidR="00B72535" w:rsidRPr="009F50A8" w:rsidRDefault="00B72535" w:rsidP="00CD6A0B">
            <w:pPr>
              <w:numPr>
                <w:ilvl w:val="0"/>
                <w:numId w:val="10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NIT</w:t>
            </w:r>
          </w:p>
          <w:p w14:paraId="3989A0BB" w14:textId="77777777" w:rsidR="00B72535" w:rsidRPr="009F50A8" w:rsidRDefault="00B72535" w:rsidP="00CD6A0B">
            <w:pPr>
              <w:numPr>
                <w:ilvl w:val="0"/>
                <w:numId w:val="10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Tarjeta de identidad</w:t>
            </w:r>
          </w:p>
          <w:p w14:paraId="6FE7EA91" w14:textId="77777777" w:rsidR="00B72535" w:rsidRPr="009F50A8" w:rsidRDefault="00B72535" w:rsidP="00CD6A0B">
            <w:pPr>
              <w:numPr>
                <w:ilvl w:val="0"/>
                <w:numId w:val="10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Pasaporte</w:t>
            </w:r>
          </w:p>
          <w:p w14:paraId="2F1EA534" w14:textId="77777777" w:rsidR="00B72535" w:rsidRPr="009F50A8" w:rsidRDefault="00B72535" w:rsidP="00CD6A0B">
            <w:pPr>
              <w:numPr>
                <w:ilvl w:val="0"/>
                <w:numId w:val="10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Tarjeta del seguro social extranjero</w:t>
            </w:r>
          </w:p>
          <w:p w14:paraId="45B47E5A" w14:textId="77777777" w:rsidR="00B72535" w:rsidRPr="009F50A8" w:rsidRDefault="00B72535" w:rsidP="00CD6A0B">
            <w:pPr>
              <w:numPr>
                <w:ilvl w:val="0"/>
                <w:numId w:val="10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Fideicomiso</w:t>
            </w:r>
          </w:p>
          <w:p w14:paraId="386020F5" w14:textId="77777777" w:rsidR="00B72535" w:rsidRPr="009F50A8" w:rsidRDefault="00B72535" w:rsidP="00CD6A0B">
            <w:pPr>
              <w:numPr>
                <w:ilvl w:val="0"/>
                <w:numId w:val="10"/>
              </w:numPr>
              <w:tabs>
                <w:tab w:val="left" w:pos="-720"/>
              </w:tabs>
              <w:suppressAutoHyphens/>
              <w:spacing w:after="0" w:line="240" w:lineRule="auto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NUIP o registro civil de nacimiento</w:t>
            </w:r>
          </w:p>
          <w:p w14:paraId="5ADD1DC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2809F650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A4E3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28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F85C6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Número de Identificación Asegurado Principal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FD473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número de identificación del asegurado principal.</w:t>
            </w:r>
          </w:p>
          <w:p w14:paraId="0FA0D4A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obligatorio.</w:t>
            </w:r>
          </w:p>
        </w:tc>
      </w:tr>
      <w:tr w:rsidR="00B72535" w:rsidRPr="009F50A8" w14:paraId="08945F8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3B278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29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683AA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Sexo Asegurado Principal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FCBC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código para identificar el sexo del asegurado principal, deben utilizarse únicamente los siguientes códigos: </w:t>
            </w:r>
          </w:p>
          <w:p w14:paraId="1F58D008" w14:textId="4E5EAE8D" w:rsidR="00B72535" w:rsidRPr="009F50A8" w:rsidRDefault="00B72535" w:rsidP="38192C6F">
            <w:pPr>
              <w:numPr>
                <w:ilvl w:val="0"/>
                <w:numId w:val="11"/>
              </w:numPr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Masculino</w:t>
            </w:r>
          </w:p>
          <w:p w14:paraId="2D3194BB" w14:textId="215B3BC7" w:rsidR="00B72535" w:rsidRPr="009F50A8" w:rsidRDefault="00B72535" w:rsidP="38192C6F">
            <w:pPr>
              <w:numPr>
                <w:ilvl w:val="0"/>
                <w:numId w:val="11"/>
              </w:numPr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Femenino</w:t>
            </w:r>
          </w:p>
          <w:p w14:paraId="62238AE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Campo obligatorio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7553B34C" w14:textId="77777777" w:rsidTr="0068555C">
        <w:trPr>
          <w:trHeight w:val="360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21FDA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0C1B2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Fecha de nacimiento del Asegurado Principal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A5ED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la fecha de nacimiento del asegurado principal. </w:t>
            </w:r>
          </w:p>
          <w:p w14:paraId="1695366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).</w:t>
            </w:r>
          </w:p>
        </w:tc>
      </w:tr>
      <w:tr w:rsidR="00B72535" w:rsidRPr="009F50A8" w14:paraId="6DE05BA2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12742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FCF1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Edad Ingreso Asegurado Principal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B7AE8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la edad de ingreso del asegurado principal que se utilizó para la suscripción de la póliza.</w:t>
            </w:r>
          </w:p>
          <w:p w14:paraId="62AEFB0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026FA072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2842D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A49F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Tipo de Crecimiento del Valor Asegurado del Amparo Básico (Muerte)</w:t>
            </w:r>
          </w:p>
          <w:p w14:paraId="1C136FB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20FD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al tipo de crecimiento del valor asegurado del amparo básico. </w:t>
            </w:r>
          </w:p>
          <w:p w14:paraId="3A1723D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Únicamente deben utilizarse los siguientes códigos:</w:t>
            </w:r>
          </w:p>
          <w:p w14:paraId="24C7D74A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Aritmético</w:t>
            </w:r>
          </w:p>
          <w:p w14:paraId="219AEAFB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Semiaritmético</w:t>
            </w:r>
            <w:proofErr w:type="spellEnd"/>
          </w:p>
          <w:p w14:paraId="4F356265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Geométrico</w:t>
            </w:r>
          </w:p>
          <w:p w14:paraId="4E0C93E8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Semigeométrico</w:t>
            </w:r>
            <w:proofErr w:type="spellEnd"/>
          </w:p>
          <w:p w14:paraId="5393159B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UVR</w:t>
            </w:r>
          </w:p>
          <w:p w14:paraId="4CB0AB7B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IPC</w:t>
            </w:r>
          </w:p>
          <w:p w14:paraId="30AF7529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Índice variable</w:t>
            </w:r>
          </w:p>
          <w:p w14:paraId="562E79D0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Participación de utilidades</w:t>
            </w:r>
          </w:p>
          <w:p w14:paraId="50040B2F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Sin crecimiento.</w:t>
            </w:r>
          </w:p>
          <w:p w14:paraId="462DF61F" w14:textId="77777777" w:rsidR="00B72535" w:rsidRPr="009F50A8" w:rsidRDefault="00B72535" w:rsidP="00E648C1">
            <w:pPr>
              <w:numPr>
                <w:ilvl w:val="0"/>
                <w:numId w:val="1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Otro</w:t>
            </w:r>
          </w:p>
          <w:p w14:paraId="6C47DA4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“10. Otro”, informar en la columna 135– Observaciones, a qué tipo de crecimiento corresponde.</w:t>
            </w:r>
          </w:p>
          <w:p w14:paraId="1B8CC50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048ED3C9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6AF56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33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554EE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Crecimiento del Valor Asegurado del Amparo Básico (Muerte)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0E6A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 la tasa de crecimiento en porcentaje (positiva o negativa) del valor asegurado del amparo básico.</w:t>
            </w:r>
          </w:p>
          <w:p w14:paraId="775CB23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Reportar 0 (cero), en caso de haber registrado “9. Sin crecimiento” en la columna 32.</w:t>
            </w:r>
          </w:p>
          <w:p w14:paraId="3A2DA7E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3CFCED6A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5F867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6186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Periodicidad de Crecimiento del Valor Asegurado del Amparo Básico (Muerte)</w:t>
            </w:r>
          </w:p>
          <w:p w14:paraId="69D443B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7E60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 la frecuencia de crecimiento del valor asegurado del amparo básico definida para la póliza.</w:t>
            </w:r>
          </w:p>
          <w:p w14:paraId="6E808D1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Deben utilizarse únicamente los siguientes códigos: </w:t>
            </w:r>
          </w:p>
          <w:p w14:paraId="54B23A98" w14:textId="77777777" w:rsidR="00B72535" w:rsidRPr="009F50A8" w:rsidRDefault="00B72535" w:rsidP="00E648C1">
            <w:pPr>
              <w:numPr>
                <w:ilvl w:val="0"/>
                <w:numId w:val="1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Anual</w:t>
            </w:r>
          </w:p>
          <w:p w14:paraId="547EC7BD" w14:textId="77777777" w:rsidR="00B72535" w:rsidRPr="009F50A8" w:rsidRDefault="00B72535" w:rsidP="00E648C1">
            <w:pPr>
              <w:numPr>
                <w:ilvl w:val="0"/>
                <w:numId w:val="1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Semestral</w:t>
            </w:r>
          </w:p>
          <w:p w14:paraId="1EC1746E" w14:textId="77777777" w:rsidR="00B72535" w:rsidRPr="009F50A8" w:rsidRDefault="00B72535" w:rsidP="00E648C1">
            <w:pPr>
              <w:numPr>
                <w:ilvl w:val="0"/>
                <w:numId w:val="1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Trimestral</w:t>
            </w:r>
          </w:p>
          <w:p w14:paraId="7E9C6079" w14:textId="77777777" w:rsidR="00B72535" w:rsidRPr="009F50A8" w:rsidRDefault="00B72535" w:rsidP="00E648C1">
            <w:pPr>
              <w:numPr>
                <w:ilvl w:val="0"/>
                <w:numId w:val="1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Mensual</w:t>
            </w:r>
          </w:p>
          <w:p w14:paraId="502DEADB" w14:textId="77777777" w:rsidR="00B72535" w:rsidRPr="009F50A8" w:rsidRDefault="00B72535" w:rsidP="00E648C1">
            <w:pPr>
              <w:numPr>
                <w:ilvl w:val="0"/>
                <w:numId w:val="1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Diario</w:t>
            </w:r>
          </w:p>
          <w:p w14:paraId="0C97B8CA" w14:textId="77777777" w:rsidR="00B72535" w:rsidRPr="009F50A8" w:rsidRDefault="00B72535" w:rsidP="00E648C1">
            <w:pPr>
              <w:numPr>
                <w:ilvl w:val="0"/>
                <w:numId w:val="1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Otra</w:t>
            </w:r>
          </w:p>
          <w:p w14:paraId="3398E01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"6. Otra", informar en la columna 135– Observaciones, la periodicidad correspondiente.</w:t>
            </w:r>
          </w:p>
          <w:p w14:paraId="0AD8DF5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257E14C2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2CC90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A1E3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Crecimiento Hasta (Básico – Muerte)</w:t>
            </w:r>
          </w:p>
          <w:p w14:paraId="15D5EEB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328D1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 la fecha máxima de crecimiento del valor asegurado del amparo básico.</w:t>
            </w:r>
          </w:p>
          <w:p w14:paraId="6D5B52D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una póliza temporal renovable, debe diligenciarse la fecha máxima de crecimiento del valor asegurado de la última renovación (vigente) emitida.</w:t>
            </w:r>
          </w:p>
          <w:p w14:paraId="6385F7B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</w:tc>
      </w:tr>
      <w:tr w:rsidR="00B72535" w:rsidRPr="009F50A8" w14:paraId="21798BE3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F1D0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3AA65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Primer Año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BFBA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primer año, en el cálculo de la prima comercial del amparo básico.</w:t>
            </w:r>
          </w:p>
          <w:p w14:paraId="37C1D0F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7C3B6B0A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F8513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517FD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Segundo Año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1CCB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segundo año, en el cálculo de la prima comercial del amparo básico.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66378D7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51677E9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866A2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A3160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u w:val="single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Tercer Año y Siguientes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1362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tercer año y siguientes años, en el cálculo de la prima comercial del amparo básico.</w:t>
            </w:r>
          </w:p>
          <w:p w14:paraId="19D6682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07815D89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70EE9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39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E722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Primer Año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ECED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del amparo básico, aplicado para el primer año,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4E82B5B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40ACB9E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EE0B8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3C8A0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Segundo Año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784B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del amparo básico, aplicado para el segundo año,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29FBEC8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581C296C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65814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1C716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Tercer Año y Siguientes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367D1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del amparo básico, aplicado para el tercer año y siguientes,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356AAA8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6BFFFEBF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DF92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C8D6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Asegurado Inicial (Básico- Muerte)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CAB89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Monto de valor asegurado inicial para el amparo básico.</w:t>
            </w:r>
          </w:p>
          <w:p w14:paraId="371917F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una póliza temporal renovable, debe diligenciarse el valor asegurado de la emisión inicial de la póliza.</w:t>
            </w:r>
          </w:p>
          <w:p w14:paraId="58B9D3D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02174F93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DCCEF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C8AA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Asegurado Alcanzado </w:t>
            </w:r>
          </w:p>
          <w:p w14:paraId="4660405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(Básico - Muerte)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907C3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Monto de valor asegurado alcanzado para el amparo básico.</w:t>
            </w:r>
          </w:p>
          <w:p w14:paraId="42F9BEB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25112E5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477F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C30F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Prima de Riesgo </w:t>
            </w:r>
          </w:p>
          <w:p w14:paraId="1F3EDDC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(Básico-Muerte)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CEECA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de la prima de riesgo del amparo básico.</w:t>
            </w:r>
          </w:p>
          <w:p w14:paraId="225A19A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una póliza temporal renovable, debe reportarse la prima de riesgo de la última renovación (vigente) emitida.</w:t>
            </w:r>
          </w:p>
          <w:p w14:paraId="759660E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Campo obligatorio (Numérico).</w:t>
            </w:r>
          </w:p>
        </w:tc>
      </w:tr>
      <w:tr w:rsidR="00B72535" w:rsidRPr="009F50A8" w14:paraId="7055A15A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2C0CD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45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F534E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Reserva</w:t>
            </w:r>
          </w:p>
          <w:p w14:paraId="14FC310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Del amparo Básico-Muerte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F0C32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de la reserva del amparo básico a la fecha de corte. </w:t>
            </w:r>
          </w:p>
          <w:p w14:paraId="147BE6E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Campo obligatorio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2023B5D6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1BE27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B06D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Tipo de Crecimiento (Sobrevivencia)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D2D86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al tipo de crecimiento del valor asegurado del amparo por sobrevivencia. </w:t>
            </w:r>
          </w:p>
          <w:p w14:paraId="66C5916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Únicamente deben utilizarse los siguientes códigos:</w:t>
            </w:r>
          </w:p>
          <w:p w14:paraId="44682B62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Aritmético</w:t>
            </w:r>
          </w:p>
          <w:p w14:paraId="6B5517F4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Semiaritmético</w:t>
            </w:r>
            <w:proofErr w:type="spellEnd"/>
          </w:p>
          <w:p w14:paraId="3A84E52D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Geométrico</w:t>
            </w:r>
          </w:p>
          <w:p w14:paraId="1758BACE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Semigeométrico</w:t>
            </w:r>
            <w:proofErr w:type="spellEnd"/>
          </w:p>
          <w:p w14:paraId="420320F1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UVR</w:t>
            </w:r>
          </w:p>
          <w:p w14:paraId="0D13888F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IPC</w:t>
            </w:r>
          </w:p>
          <w:p w14:paraId="416A829B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Índice variable</w:t>
            </w:r>
          </w:p>
          <w:p w14:paraId="2E21580A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Participación de utilidades</w:t>
            </w:r>
          </w:p>
          <w:p w14:paraId="503B4868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Sin crecimiento.</w:t>
            </w:r>
          </w:p>
          <w:p w14:paraId="0D559048" w14:textId="77777777" w:rsidR="00B72535" w:rsidRPr="009F50A8" w:rsidRDefault="00B72535" w:rsidP="00E648C1">
            <w:pPr>
              <w:numPr>
                <w:ilvl w:val="0"/>
                <w:numId w:val="1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Otro</w:t>
            </w:r>
          </w:p>
          <w:p w14:paraId="268CCD1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“10. Otro”, informar en la columna 135– Observaciones, el tipo correspondiente.</w:t>
            </w:r>
          </w:p>
          <w:p w14:paraId="02A5726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5DC2C501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39E5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E916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Crecimiento (Sobrevivencia)</w:t>
            </w:r>
          </w:p>
          <w:p w14:paraId="637BEFE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0786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 la tasa de crecimiento en porcentaje (positiva o negativa) del valor asegurado del amparo por sobrevivencia.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</w:t>
            </w:r>
          </w:p>
          <w:p w14:paraId="21087D7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20A5E5D8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0C91B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F68A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Periodicidad de Crecimiento (Sobrevivencia)</w:t>
            </w:r>
          </w:p>
          <w:p w14:paraId="389ED7F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EE30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frecuencia de crecimiento del valor asegurado del amparo por sobrevivencia definida para la póliza. </w:t>
            </w:r>
          </w:p>
          <w:p w14:paraId="5BE8A9B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Deben utilizarse únicamente los siguientes códigos: </w:t>
            </w:r>
          </w:p>
          <w:p w14:paraId="07C4667E" w14:textId="77777777" w:rsidR="00B72535" w:rsidRPr="009F50A8" w:rsidRDefault="00B72535" w:rsidP="00E648C1">
            <w:pPr>
              <w:numPr>
                <w:ilvl w:val="0"/>
                <w:numId w:val="1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Anual</w:t>
            </w:r>
          </w:p>
          <w:p w14:paraId="149CB768" w14:textId="77777777" w:rsidR="00B72535" w:rsidRPr="009F50A8" w:rsidRDefault="00B72535" w:rsidP="00E648C1">
            <w:pPr>
              <w:numPr>
                <w:ilvl w:val="0"/>
                <w:numId w:val="1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Semestral</w:t>
            </w:r>
          </w:p>
          <w:p w14:paraId="5B34DD22" w14:textId="77777777" w:rsidR="00B72535" w:rsidRPr="009F50A8" w:rsidRDefault="00B72535" w:rsidP="00E648C1">
            <w:pPr>
              <w:numPr>
                <w:ilvl w:val="0"/>
                <w:numId w:val="1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Trimestral</w:t>
            </w:r>
          </w:p>
          <w:p w14:paraId="16143EB7" w14:textId="77777777" w:rsidR="00B72535" w:rsidRPr="009F50A8" w:rsidRDefault="00B72535" w:rsidP="00E648C1">
            <w:pPr>
              <w:numPr>
                <w:ilvl w:val="0"/>
                <w:numId w:val="1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Mensual</w:t>
            </w:r>
          </w:p>
          <w:p w14:paraId="21B6B265" w14:textId="77777777" w:rsidR="00B72535" w:rsidRPr="009F50A8" w:rsidRDefault="00B72535" w:rsidP="00E648C1">
            <w:pPr>
              <w:numPr>
                <w:ilvl w:val="0"/>
                <w:numId w:val="1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Diaria</w:t>
            </w:r>
          </w:p>
          <w:p w14:paraId="78E6A434" w14:textId="77777777" w:rsidR="00B72535" w:rsidRPr="009F50A8" w:rsidRDefault="00B72535" w:rsidP="00E648C1">
            <w:pPr>
              <w:numPr>
                <w:ilvl w:val="0"/>
                <w:numId w:val="15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Otra</w:t>
            </w:r>
          </w:p>
          <w:p w14:paraId="4336651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"6. Otra", informar en la columna 135– Observaciones, la periodicidad correspondiente.</w:t>
            </w:r>
          </w:p>
          <w:p w14:paraId="18D0E31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72E84F44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6F512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49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A370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Crecimiento Hasta (Sobrevivencia)</w:t>
            </w:r>
          </w:p>
          <w:p w14:paraId="656D5E1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020D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 la fecha máxima de crecimiento del valor asegurado del amparo por sobrevivencia.</w:t>
            </w:r>
          </w:p>
          <w:p w14:paraId="78B92C6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vacío.</w:t>
            </w:r>
          </w:p>
        </w:tc>
      </w:tr>
      <w:tr w:rsidR="00B72535" w:rsidRPr="009F50A8" w14:paraId="1BAF07F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5CF3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5BB0B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Interés Técnico Prima</w:t>
            </w:r>
          </w:p>
          <w:p w14:paraId="34977C1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FE10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valor de la tasa de interés técnico utilizada en el cálculo de la prima del amparo por sobrevivencia.</w:t>
            </w:r>
          </w:p>
          <w:p w14:paraId="6EE9D57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07F3AB25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1E24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E1A8B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Interés Técnico Reserva (Sobrevivencia)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12FF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valor de la tasa de interés técnico utilizada en el cálculo de la reserva del amparo por sobrevivencia.</w:t>
            </w:r>
          </w:p>
          <w:p w14:paraId="1C691FB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6943808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F96C3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9D95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Fecha Inicio Vigencia (Sobrevivencia)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3CA8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Se debe registrar la fecha de vigencia inicial del amparo por sobrevivencia. </w:t>
            </w:r>
          </w:p>
          <w:p w14:paraId="5C0C7FE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0894F214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3666B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E81B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Cobertura Hasta</w:t>
            </w:r>
          </w:p>
          <w:p w14:paraId="58926AF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  <w:p w14:paraId="041F909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B473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 la fecha máxima de cobertura del amparo por sobrevivencia.</w:t>
            </w:r>
          </w:p>
          <w:p w14:paraId="47E8496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una póliza temporal renovable, debe diligenciarse la fecha máxima de cobertura del amparo, por sobrevivencia, de la última renovación (vigente) emitida.</w:t>
            </w:r>
          </w:p>
          <w:p w14:paraId="355492E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519A0C44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179F4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6B24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Edad Dote</w:t>
            </w:r>
          </w:p>
          <w:p w14:paraId="6132F45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  <w:p w14:paraId="7AD4623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8525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Corresponde a la edad en la cual se definió entregar el valor asegurado en caso de sobrevivencia. </w:t>
            </w:r>
          </w:p>
          <w:p w14:paraId="600C7BC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En caso de ser una póliza temporal renovable, debe diligenciarse la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edad en la cual se definió entregar el valor asegurado, en caso de sobrevivencia,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de la última renovación (vigente) emitida.</w:t>
            </w:r>
          </w:p>
          <w:p w14:paraId="59F61BE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1BD2857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D57D3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55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32ACF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Primer Año</w:t>
            </w:r>
          </w:p>
          <w:p w14:paraId="0D2303E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8C1C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primer año, en el cálculo de la prima comercial del amparo por sobrevivencia.</w:t>
            </w:r>
          </w:p>
          <w:p w14:paraId="4F0DDBF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86B4592" w14:textId="77777777" w:rsidTr="0068555C">
        <w:trPr>
          <w:trHeight w:val="705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16A9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24278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Segundo Año</w:t>
            </w:r>
          </w:p>
          <w:p w14:paraId="110C869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3F29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segundo año, en el cálculo de la prima comercial del amparo por sobrevivencia.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4ECEA3B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76BCC289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58E4A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49BD9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Tercer Año y Siguientes</w:t>
            </w:r>
          </w:p>
          <w:p w14:paraId="66FBA76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5291F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tercer año y siguientes años, en el cálculo de la prima comercial del amparo por sobrevivencia</w:t>
            </w:r>
          </w:p>
          <w:p w14:paraId="7DB7296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D63E0EE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00BD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3EE2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Primer Año</w:t>
            </w:r>
          </w:p>
          <w:p w14:paraId="3FE367D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  <w:p w14:paraId="1212921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7C76E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del amparo por sobrevivencia, aplicado para el primer año, que se tomó como base para calcularla.</w:t>
            </w:r>
          </w:p>
          <w:p w14:paraId="5AE9FB8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85F4BC5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B8F7B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59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3AE2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Segundo Año</w:t>
            </w:r>
          </w:p>
          <w:p w14:paraId="423CC80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  <w:p w14:paraId="30D1FD9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FB912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del amparo por sobrevivencia, aplicado para el segundo año,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07FB8D1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02C7D8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EAB4C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6EAC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Tercer Año y Siguientes</w:t>
            </w:r>
          </w:p>
          <w:p w14:paraId="650980A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  <w:p w14:paraId="38994E8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64BE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del amparo por sobrevivencia, aplicado para el tercer año y siguientes,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2B7C073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7043819A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95E2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D75B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Asegurado Inicial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  <w:p w14:paraId="2C99401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3BEFE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Corresponde al monto de valor asegurado inicial para el amparo por sobrevivencia.</w:t>
            </w:r>
          </w:p>
          <w:p w14:paraId="2C6EF99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una póliza temporal renovable, debe diligenciarse el valor asegurado del amparo por sobrevivencia de la emisión inicial de la póliza.</w:t>
            </w:r>
          </w:p>
          <w:p w14:paraId="386AB23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421EF1C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FF5C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15488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Asegurado Alcanzado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8C76C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Monto de valor asegurado alcanzado para el amparo por sobrevivencia. </w:t>
            </w:r>
          </w:p>
          <w:p w14:paraId="1BB677C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7345E2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2F28C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B417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Prima de Riesgo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  <w:p w14:paraId="704A50E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0ED1B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de la prima de riesgo del amparo por sobrevivencia.</w:t>
            </w:r>
          </w:p>
          <w:p w14:paraId="49900FA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una póliza temporal renovable, debe reportarse la prima de riesgo del amparo por sobrevivencia de la última renovación (vigente) emitida.</w:t>
            </w:r>
          </w:p>
          <w:p w14:paraId="36B5601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1789EA0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D959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00F3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Reserva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(Sobrevivencia)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41FD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de la reserva del amparo por sobrevivencia a la fecha de corte.</w:t>
            </w:r>
          </w:p>
          <w:p w14:paraId="7405A4A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40B643F5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E45FF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427AD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Código Cobertura</w:t>
            </w:r>
          </w:p>
          <w:p w14:paraId="3570855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7593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la cobertura correspondiente, de acuerdo con los siguientes códigos:</w:t>
            </w:r>
          </w:p>
          <w:p w14:paraId="6CE6057E" w14:textId="77777777" w:rsidR="00B72535" w:rsidRPr="009F50A8" w:rsidRDefault="00B72535" w:rsidP="00E648C1">
            <w:pPr>
              <w:numPr>
                <w:ilvl w:val="0"/>
                <w:numId w:val="16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Seguro Prorrogado</w:t>
            </w:r>
          </w:p>
          <w:p w14:paraId="4F6D984D" w14:textId="77777777" w:rsidR="00B72535" w:rsidRPr="009F50A8" w:rsidRDefault="00B72535" w:rsidP="00E648C1">
            <w:pPr>
              <w:numPr>
                <w:ilvl w:val="0"/>
                <w:numId w:val="16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Seguro Saldado</w:t>
            </w:r>
          </w:p>
          <w:p w14:paraId="3A78A09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0F62CB18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9EC3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C6D3A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Tipo de Crecimiento 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B20B2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al tipo de crecimiento del valor asegurado del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. </w:t>
            </w:r>
          </w:p>
          <w:p w14:paraId="6261AE9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Únicamente deben utilizarse los siguientes códigos: </w:t>
            </w:r>
          </w:p>
          <w:p w14:paraId="58734998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Aritmético</w:t>
            </w:r>
          </w:p>
          <w:p w14:paraId="59DB2049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Semiaritmético</w:t>
            </w:r>
            <w:proofErr w:type="spellEnd"/>
          </w:p>
          <w:p w14:paraId="46728914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Geométrico</w:t>
            </w:r>
          </w:p>
          <w:p w14:paraId="3301A812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Semigeométrico</w:t>
            </w:r>
            <w:proofErr w:type="spellEnd"/>
          </w:p>
          <w:p w14:paraId="61999247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UVR</w:t>
            </w:r>
          </w:p>
          <w:p w14:paraId="5B8DA288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IPC</w:t>
            </w:r>
          </w:p>
          <w:p w14:paraId="63A11518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Índice variable</w:t>
            </w:r>
          </w:p>
          <w:p w14:paraId="35B323D1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Participación de utilidades</w:t>
            </w:r>
          </w:p>
          <w:p w14:paraId="3471EA8F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lastRenderedPageBreak/>
              <w:t>Sin crecimiento.</w:t>
            </w:r>
          </w:p>
          <w:p w14:paraId="11403D6E" w14:textId="77777777" w:rsidR="00B72535" w:rsidRPr="009F50A8" w:rsidRDefault="00B72535" w:rsidP="00E648C1">
            <w:pPr>
              <w:numPr>
                <w:ilvl w:val="0"/>
                <w:numId w:val="17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Otro</w:t>
            </w:r>
          </w:p>
          <w:p w14:paraId="6881516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“10. Otro”, informar en la columna 135– Observaciones, el tipo de crecimiento correspondiente.</w:t>
            </w:r>
          </w:p>
          <w:p w14:paraId="441C5E8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26D58205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602B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67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737D7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Crecimiento (Prorrogado - Saldado)</w:t>
            </w:r>
          </w:p>
          <w:p w14:paraId="10A0837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11CA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tasa de crecimiento en porcentaje (positiva o negativa) del valor asegurado del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. </w:t>
            </w:r>
          </w:p>
          <w:p w14:paraId="6F157FD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62FCEF81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E9AE7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7E5D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Periodicidad de Crecimiento</w:t>
            </w:r>
          </w:p>
          <w:p w14:paraId="17999A0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  <w:p w14:paraId="7AB6394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C16BD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frecuencia de crecimiento del valor asegurado del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  <w:p w14:paraId="0652A60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Deben utilizarse únicamente los siguientes códigos: </w:t>
            </w:r>
          </w:p>
          <w:p w14:paraId="2BB7C6EA" w14:textId="77777777" w:rsidR="00B72535" w:rsidRPr="009F50A8" w:rsidRDefault="00B72535" w:rsidP="00E648C1">
            <w:pPr>
              <w:numPr>
                <w:ilvl w:val="0"/>
                <w:numId w:val="1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Anual</w:t>
            </w:r>
          </w:p>
          <w:p w14:paraId="4456C238" w14:textId="77777777" w:rsidR="00B72535" w:rsidRPr="009F50A8" w:rsidRDefault="00B72535" w:rsidP="00E648C1">
            <w:pPr>
              <w:numPr>
                <w:ilvl w:val="0"/>
                <w:numId w:val="1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Semestral</w:t>
            </w:r>
          </w:p>
          <w:p w14:paraId="4F65B58F" w14:textId="77777777" w:rsidR="00B72535" w:rsidRPr="009F50A8" w:rsidRDefault="00B72535" w:rsidP="00E648C1">
            <w:pPr>
              <w:numPr>
                <w:ilvl w:val="0"/>
                <w:numId w:val="1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Trimestral</w:t>
            </w:r>
          </w:p>
          <w:p w14:paraId="0BF31947" w14:textId="77777777" w:rsidR="00B72535" w:rsidRPr="009F50A8" w:rsidRDefault="00B72535" w:rsidP="00E648C1">
            <w:pPr>
              <w:numPr>
                <w:ilvl w:val="0"/>
                <w:numId w:val="1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Mensual</w:t>
            </w:r>
          </w:p>
          <w:p w14:paraId="081D629B" w14:textId="77777777" w:rsidR="00B72535" w:rsidRPr="009F50A8" w:rsidRDefault="00B72535" w:rsidP="00E648C1">
            <w:pPr>
              <w:numPr>
                <w:ilvl w:val="0"/>
                <w:numId w:val="1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Diaria</w:t>
            </w:r>
          </w:p>
          <w:p w14:paraId="6A5C956B" w14:textId="77777777" w:rsidR="00B72535" w:rsidRPr="009F50A8" w:rsidRDefault="00B72535" w:rsidP="00E648C1">
            <w:pPr>
              <w:numPr>
                <w:ilvl w:val="0"/>
                <w:numId w:val="1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Otra</w:t>
            </w:r>
          </w:p>
          <w:p w14:paraId="7CDD242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"6. Otra", informar en la columna 135– Observaciones, la periodicidad correspondiente.</w:t>
            </w:r>
          </w:p>
          <w:p w14:paraId="4AC0D6C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781990C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7D05D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69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540F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Crecimiento Hasta (Prorrogado - Saldado)</w:t>
            </w:r>
          </w:p>
          <w:p w14:paraId="78A9872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41F4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Corresponde a la fecha máxima de crecimiento del valor asegurado del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 seguro prorrogado o seguro saldado.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</w:t>
            </w:r>
          </w:p>
          <w:p w14:paraId="0B207AF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79C09D93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4B7C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A324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Interés Técnico Prima</w:t>
            </w:r>
          </w:p>
          <w:p w14:paraId="64873BA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089DE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valor de la tasa de interés técnico utilizada en el cálculo de la prima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del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 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  <w:p w14:paraId="6C9DB89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767F01A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6A0D4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8D61C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Interés Técnico Reserva 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EBB25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valor de la tasa de interés técnico utilizada en el cálculo de la reserva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del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 seguro prorrogado o seguro saldado.</w:t>
            </w:r>
          </w:p>
          <w:p w14:paraId="2725277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F352C71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72E73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1C232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Fecha Inicio Vigencia 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7DA60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Se debe registrar la fecha de vigencia inicial del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 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  <w:p w14:paraId="51561A2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5BD9F3D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F6DDB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A3A5D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Cobertura Hasta</w:t>
            </w:r>
          </w:p>
          <w:p w14:paraId="031E217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F5BAF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fecha máxima de cobertura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del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 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  <w:p w14:paraId="2F11E06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59BFF9C0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6CF3B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CFC26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Edad Inicial</w:t>
            </w:r>
          </w:p>
          <w:p w14:paraId="5E619EF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1D4B3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la edad del asegurado principal utilizada para la emisión del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  <w:p w14:paraId="18DC629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0B9145CF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DD16F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7B26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Primer Año</w:t>
            </w:r>
          </w:p>
          <w:p w14:paraId="28136EE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93A10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primer año, en el cálculo de la prima comercial del seguro prorrogado o seguro saldado.</w:t>
            </w:r>
          </w:p>
          <w:p w14:paraId="1695CAC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15CBC54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FBFE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3145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Segundo Año</w:t>
            </w:r>
          </w:p>
          <w:p w14:paraId="338FD8E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1999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segundo año, en el cálculo de la prima comercial del seguro prorrogado o seguro saldado.</w:t>
            </w:r>
          </w:p>
          <w:p w14:paraId="76EF31F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71ED584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B1B60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A24B9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Tercer Año y Siguientes</w:t>
            </w:r>
          </w:p>
          <w:p w14:paraId="4E3AE0A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u w:val="single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C9701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tercer año y siguientes años, en el cálculo de la prima comercial del seguro prorrogado o seguro saldado.</w:t>
            </w:r>
          </w:p>
          <w:p w14:paraId="21DDDAC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77AA07C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1FEE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78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C7E2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Primer Año</w:t>
            </w:r>
          </w:p>
          <w:p w14:paraId="5A101AF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6970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del seguro prorrogado o seguro saldado, aplicado para el primer año,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473C843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1942EE90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FA360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79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F7ED2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Segundo Año</w:t>
            </w:r>
          </w:p>
          <w:p w14:paraId="2751007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8C1AF7" w14:textId="58A2C645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del seguro prorrogado o seguro saldado, aplicado para el segundo año, que se tomó como base para calcularla.</w:t>
            </w:r>
          </w:p>
          <w:p w14:paraId="3EF35CF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406C8B7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6DAF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9EDB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Tercer Año y Siguientes</w:t>
            </w:r>
          </w:p>
          <w:p w14:paraId="77B299F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89F6D" w14:textId="779D2E56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del seguro prorrogado o seguro saldado, aplicado para el tercer año y siguientes, que se tomó como base para calcularla.</w:t>
            </w:r>
          </w:p>
          <w:p w14:paraId="4098C93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0558E03C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3016F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ED284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Asegurado Inicial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(Prorrogado -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2E973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Corresponde al monto de valor asegurado inicial para el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  <w:p w14:paraId="296AE82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13CCDD50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F1CE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24080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Asegurado Alcanzado </w:t>
            </w:r>
          </w:p>
          <w:p w14:paraId="2D55E7E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Prorrogado – Saldado)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DD16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Monto de valor asegurado alcanzado para el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  <w:p w14:paraId="4E46F90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57F20A4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52F00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CEE53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Prima Única</w:t>
            </w:r>
          </w:p>
          <w:p w14:paraId="213CD41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Prorrogado -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A2218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de la prima única del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  <w:p w14:paraId="27EDB68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5C007AA8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14331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F9727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Reserva (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Prorrogado -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A23E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de la reserva del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seguro prorrogado o seguro saldado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a la fecha de corte. </w:t>
            </w:r>
          </w:p>
          <w:p w14:paraId="4C2FACA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00982D0F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6E6B0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BD56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Código Cobertura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06108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3 en caso de otorgar 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cob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ertura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por muerte a un segundo asegurado.</w:t>
            </w:r>
          </w:p>
          <w:p w14:paraId="5CB4010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4C1B56D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53EC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478B6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Tipo de identificación 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BBCB8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tipo de identificación del segundo asegurado, deben utilizarse únicamente los siguientes códigos: </w:t>
            </w:r>
          </w:p>
          <w:p w14:paraId="777CD7F4" w14:textId="77777777" w:rsidR="00B72535" w:rsidRPr="009F50A8" w:rsidRDefault="00B72535" w:rsidP="00E648C1">
            <w:pPr>
              <w:numPr>
                <w:ilvl w:val="0"/>
                <w:numId w:val="1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Cédula de ciudadanía</w:t>
            </w:r>
          </w:p>
          <w:p w14:paraId="0B75B5E3" w14:textId="77777777" w:rsidR="00B72535" w:rsidRPr="009F50A8" w:rsidRDefault="00B72535" w:rsidP="00E648C1">
            <w:pPr>
              <w:numPr>
                <w:ilvl w:val="0"/>
                <w:numId w:val="1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Cédula de extranjería</w:t>
            </w:r>
          </w:p>
          <w:p w14:paraId="3DCF7DE3" w14:textId="77777777" w:rsidR="00B72535" w:rsidRPr="009F50A8" w:rsidRDefault="00B72535" w:rsidP="00E648C1">
            <w:pPr>
              <w:numPr>
                <w:ilvl w:val="0"/>
                <w:numId w:val="1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NIT</w:t>
            </w:r>
          </w:p>
          <w:p w14:paraId="5C1D3EB0" w14:textId="77777777" w:rsidR="00B72535" w:rsidRPr="009F50A8" w:rsidRDefault="00B72535" w:rsidP="00E648C1">
            <w:pPr>
              <w:numPr>
                <w:ilvl w:val="0"/>
                <w:numId w:val="1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Tarjeta de identidad</w:t>
            </w:r>
          </w:p>
          <w:p w14:paraId="68FABBE1" w14:textId="77777777" w:rsidR="00B72535" w:rsidRPr="009F50A8" w:rsidRDefault="00B72535" w:rsidP="00E648C1">
            <w:pPr>
              <w:numPr>
                <w:ilvl w:val="0"/>
                <w:numId w:val="1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Pasaporte</w:t>
            </w:r>
          </w:p>
          <w:p w14:paraId="76068DB0" w14:textId="77777777" w:rsidR="00B72535" w:rsidRPr="009F50A8" w:rsidRDefault="00B72535" w:rsidP="00E648C1">
            <w:pPr>
              <w:numPr>
                <w:ilvl w:val="0"/>
                <w:numId w:val="1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Tarjeta del seguro social extranjero</w:t>
            </w:r>
          </w:p>
          <w:p w14:paraId="747688CD" w14:textId="77777777" w:rsidR="00B72535" w:rsidRPr="009F50A8" w:rsidRDefault="00B72535" w:rsidP="00E648C1">
            <w:pPr>
              <w:numPr>
                <w:ilvl w:val="0"/>
                <w:numId w:val="1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Fideicomiso</w:t>
            </w:r>
          </w:p>
          <w:p w14:paraId="026B2806" w14:textId="77777777" w:rsidR="00B72535" w:rsidRPr="009F50A8" w:rsidRDefault="00B72535" w:rsidP="00E648C1">
            <w:pPr>
              <w:numPr>
                <w:ilvl w:val="0"/>
                <w:numId w:val="19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NUIP o registro civil de nacimiento</w:t>
            </w:r>
          </w:p>
          <w:p w14:paraId="63EB11E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17632A9E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E03BB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60D19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Número de Identificación </w:t>
            </w:r>
          </w:p>
          <w:p w14:paraId="6555B1C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2C96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número de identificación del segundo asegurado.</w:t>
            </w:r>
          </w:p>
          <w:p w14:paraId="5146777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3F27A3FE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669CF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A0274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Sexo 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0F216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código para identificar el sexo del segundo asegurado, deben utilizarse únicamente los siguientes códigos </w:t>
            </w:r>
          </w:p>
          <w:p w14:paraId="5B80A9F5" w14:textId="77777777" w:rsidR="00B72535" w:rsidRPr="009F50A8" w:rsidRDefault="00B72535" w:rsidP="00AA5A2D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60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Masculino.</w:t>
            </w:r>
          </w:p>
          <w:p w14:paraId="7204F16B" w14:textId="77777777" w:rsidR="00B72535" w:rsidRPr="009F50A8" w:rsidRDefault="00B72535" w:rsidP="00AA5A2D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360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Femenino.</w:t>
            </w:r>
          </w:p>
          <w:p w14:paraId="42AE98C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2A45D276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CB2CB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89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7FB32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Fecha de Nacimiento 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0912C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la fecha de nacimiento del segundo asegurado. </w:t>
            </w:r>
          </w:p>
          <w:p w14:paraId="5821F87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2850352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7BB8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3036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Tipo de Crecimiento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35CDC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al tipo de crecimiento del valor asegurado 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para el segundo asegurado.</w:t>
            </w:r>
          </w:p>
          <w:p w14:paraId="4123F27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Únicamente deben utilizarse los siguientes códigos: </w:t>
            </w:r>
          </w:p>
          <w:p w14:paraId="1B1A3273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Aritmético</w:t>
            </w:r>
          </w:p>
          <w:p w14:paraId="570E307B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Semiaritmético</w:t>
            </w:r>
            <w:proofErr w:type="spellEnd"/>
          </w:p>
          <w:p w14:paraId="5666BC31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Geométrico</w:t>
            </w:r>
          </w:p>
          <w:p w14:paraId="3E4E9804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lastRenderedPageBreak/>
              <w:t>Semigeométrico</w:t>
            </w:r>
            <w:proofErr w:type="spellEnd"/>
          </w:p>
          <w:p w14:paraId="682AA0BA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UVR</w:t>
            </w:r>
          </w:p>
          <w:p w14:paraId="4664E027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IPC</w:t>
            </w:r>
          </w:p>
          <w:p w14:paraId="26F8172E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Índice variable</w:t>
            </w:r>
          </w:p>
          <w:p w14:paraId="169DFF7A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Participación de utilidades</w:t>
            </w:r>
          </w:p>
          <w:p w14:paraId="465EB4E6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Sin crecimiento.</w:t>
            </w:r>
          </w:p>
          <w:p w14:paraId="3A4EC3A1" w14:textId="77777777" w:rsidR="00B72535" w:rsidRPr="009F50A8" w:rsidRDefault="00B72535" w:rsidP="00E648C1">
            <w:pPr>
              <w:numPr>
                <w:ilvl w:val="0"/>
                <w:numId w:val="21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Otro</w:t>
            </w:r>
          </w:p>
          <w:p w14:paraId="7AB3DCC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“10. Otro”, informar en la columna 135– Observaciones, el tipo de crecimiento correspondiente.</w:t>
            </w:r>
          </w:p>
          <w:p w14:paraId="612A216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4E8E6179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4C12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91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221A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Crecimiento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  <w:p w14:paraId="6710BCA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22687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tasa de crecimiento en porcentaje (positiva o negativa) del valor asegurado 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para el segundo asegurado.</w:t>
            </w:r>
          </w:p>
          <w:p w14:paraId="2B0DE17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11427794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3E4C5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03FA0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Periodicidad de Crecimiento </w:t>
            </w:r>
          </w:p>
          <w:p w14:paraId="7F9BB68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B57C8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frecuencia de crecimiento del valor asegurado 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para el segundo asegurado.</w:t>
            </w:r>
          </w:p>
          <w:p w14:paraId="347654A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Deben utilizarse únicamente los siguientes códigos: </w:t>
            </w:r>
          </w:p>
          <w:p w14:paraId="3A997051" w14:textId="77777777" w:rsidR="00B72535" w:rsidRPr="009F50A8" w:rsidRDefault="00B72535" w:rsidP="00E648C1">
            <w:pPr>
              <w:numPr>
                <w:ilvl w:val="0"/>
                <w:numId w:val="2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Anual</w:t>
            </w:r>
          </w:p>
          <w:p w14:paraId="2B76A65F" w14:textId="77777777" w:rsidR="00B72535" w:rsidRPr="009F50A8" w:rsidRDefault="00B72535" w:rsidP="00E648C1">
            <w:pPr>
              <w:numPr>
                <w:ilvl w:val="0"/>
                <w:numId w:val="2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Semestral</w:t>
            </w:r>
          </w:p>
          <w:p w14:paraId="01D96747" w14:textId="77777777" w:rsidR="00B72535" w:rsidRPr="009F50A8" w:rsidRDefault="00B72535" w:rsidP="00E648C1">
            <w:pPr>
              <w:numPr>
                <w:ilvl w:val="0"/>
                <w:numId w:val="2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Trimestral</w:t>
            </w:r>
          </w:p>
          <w:p w14:paraId="0C5BBD54" w14:textId="77777777" w:rsidR="00B72535" w:rsidRPr="009F50A8" w:rsidRDefault="00B72535" w:rsidP="00E648C1">
            <w:pPr>
              <w:numPr>
                <w:ilvl w:val="0"/>
                <w:numId w:val="2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Mensual</w:t>
            </w:r>
          </w:p>
          <w:p w14:paraId="367AEB47" w14:textId="77777777" w:rsidR="00B72535" w:rsidRPr="009F50A8" w:rsidRDefault="00B72535" w:rsidP="00E648C1">
            <w:pPr>
              <w:numPr>
                <w:ilvl w:val="0"/>
                <w:numId w:val="2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Diaria</w:t>
            </w:r>
          </w:p>
          <w:p w14:paraId="24A0D043" w14:textId="77777777" w:rsidR="00B72535" w:rsidRPr="009F50A8" w:rsidRDefault="00B72535" w:rsidP="00E648C1">
            <w:pPr>
              <w:numPr>
                <w:ilvl w:val="0"/>
                <w:numId w:val="22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Otra</w:t>
            </w:r>
          </w:p>
          <w:p w14:paraId="48625DD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"6. Otra", informar en la columna 135– Observaciones, la periodicidad correspondiente.</w:t>
            </w:r>
          </w:p>
          <w:p w14:paraId="00B740E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3203E82A" w14:textId="77777777" w:rsidTr="0068555C">
        <w:trPr>
          <w:trHeight w:val="588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2141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F901C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Crecimiento Hasta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6A5A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fecha máxima de crecimiento del valor asegurado 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para el segundo asegurado.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</w:t>
            </w:r>
          </w:p>
          <w:p w14:paraId="18CE00D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482C6279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EE70D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BE34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Interés Técnico Prima</w:t>
            </w:r>
          </w:p>
          <w:p w14:paraId="2DFB590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38F3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valor de la tasa de interés técnico utilizada en el cálculo de la prima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para el segundo asegurado.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</w:t>
            </w:r>
          </w:p>
          <w:p w14:paraId="1DEA7F8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47DC2766" w14:textId="77777777" w:rsidTr="0068555C">
        <w:trPr>
          <w:trHeight w:val="641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CA876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99D9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Interés Técnico Reserva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E05B0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valor de la tasa de interés técnico utilizada en el cálculo de la reserva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para el segundo asegurado.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</w:t>
            </w:r>
          </w:p>
          <w:p w14:paraId="3A1161A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505F576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0504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517B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Fecha Inicio Vigencia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1C032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Se debe registrar la fecha de vigencia inicial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para el segundo asegurado.</w:t>
            </w:r>
          </w:p>
          <w:p w14:paraId="5FB2AF8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1A693542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A69B0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5B88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Cobertura Hasta</w:t>
            </w:r>
          </w:p>
          <w:p w14:paraId="44D5D9B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EB2F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fecha máxima de cobertura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para el segundo asegurado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  <w:p w14:paraId="5DF4FBB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28BE5945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2CEB0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418BB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Edad Inicial</w:t>
            </w:r>
          </w:p>
          <w:p w14:paraId="449AB8D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B1C82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la edad del segundo asegurado que se utilizó para la emisión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para éste.</w:t>
            </w:r>
          </w:p>
          <w:p w14:paraId="055854E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BE0FEF3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371C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99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DFA9B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Primer Año</w:t>
            </w:r>
          </w:p>
          <w:p w14:paraId="3B7FB37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13D29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primer año, en el cálculo de la prima comercial de la cobertura del segundo asegurado.</w:t>
            </w:r>
          </w:p>
          <w:p w14:paraId="6C82AAD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1D472DAF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A1B26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100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6ED1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Segundo Año</w:t>
            </w:r>
          </w:p>
          <w:p w14:paraId="73018D7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9D552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segundo año, en el cálculo de la prima comercial de la cobertura del segundo asegurado.</w:t>
            </w:r>
          </w:p>
          <w:p w14:paraId="37D90FF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29348E4F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0651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101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223CD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Tercer Año y Siguientes</w:t>
            </w:r>
          </w:p>
          <w:p w14:paraId="1C8564D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u w:val="single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975C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Registre el factor de gastos sobre el valor asegurado aplicado para el tercer año y siguientes años, en el cálculo de la prima comercial de la cobertura del segundo asegurado.</w:t>
            </w:r>
          </w:p>
          <w:p w14:paraId="02A9051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740741CE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42F7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102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DACA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Primer Año</w:t>
            </w:r>
          </w:p>
          <w:p w14:paraId="7D34E33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FCEA4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 la cobertura del segundo asegurado, aplicado para el primer año,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31B47C0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36147A10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74623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103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E7AA1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Segundo Año</w:t>
            </w:r>
          </w:p>
          <w:p w14:paraId="0E745E3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4E35C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 la cobertura del segundo asegurado, aplicado para el segundo año,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5071BAB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4A4085F2" w14:textId="77777777" w:rsidTr="0068555C">
        <w:trPr>
          <w:trHeight w:val="580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9B762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104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094C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Tercer Año y Siguientes</w:t>
            </w:r>
          </w:p>
          <w:p w14:paraId="1C29662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3F917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 la cobertura del segundo asegurado, aplicado para el tercer año y siguientes,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50BBA89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4B3EF414" w14:textId="77777777" w:rsidTr="0068555C">
        <w:trPr>
          <w:trHeight w:val="528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F78D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105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CC25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Asegurado Inicial 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A7D6A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Corresponde al monto de valor asegurado inicial para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del segundo asegurado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  <w:p w14:paraId="40E278B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436DD53F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6820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106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7FDF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Asegurado Alcanzado 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602D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Monto de valor asegurado alcanzado para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del segundo asegurado.</w:t>
            </w:r>
          </w:p>
          <w:p w14:paraId="1098728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4711B020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A9A9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107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288DD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Prima de Riesgo 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6FAF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de la prima de riesgo para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del segundo asegurado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. </w:t>
            </w:r>
          </w:p>
          <w:p w14:paraId="016627C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5E7CE78E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9E8E8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108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D7F6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Reserva Matemática (Segundo Asegurado)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D16B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de la reserva de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del segundo asegurado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a la fecha de corte.</w:t>
            </w:r>
          </w:p>
          <w:p w14:paraId="747C455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30260852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CC216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109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A5F0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Código Cobertura</w:t>
            </w:r>
          </w:p>
          <w:p w14:paraId="568D98F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31A4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la cobertura adicional que tiene mayor participación dentro de la reserva matemática total de la póliza a la fecha de corte.</w:t>
            </w:r>
          </w:p>
          <w:p w14:paraId="7082B1C9" w14:textId="7558782A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Deben utilizarse únicamente los siguientes códigos:</w:t>
            </w:r>
          </w:p>
          <w:p w14:paraId="60EB501F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Muerte Accidental</w:t>
            </w:r>
          </w:p>
          <w:p w14:paraId="3E6DA8E0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Incapacidad Total y Permanente – Invalidez</w:t>
            </w:r>
          </w:p>
          <w:p w14:paraId="0FF47DA2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Auxilio Funerario</w:t>
            </w:r>
          </w:p>
          <w:p w14:paraId="318464AD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Médicos</w:t>
            </w:r>
          </w:p>
          <w:p w14:paraId="3F171CDC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Enfermedades Graves</w:t>
            </w:r>
          </w:p>
          <w:p w14:paraId="74BAFFDB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Renta Diaria por hospitalización.</w:t>
            </w:r>
          </w:p>
          <w:p w14:paraId="44F66FE4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Exoneración de Pago de Primas</w:t>
            </w:r>
          </w:p>
          <w:p w14:paraId="3D2F5711" w14:textId="77777777" w:rsidR="00B72535" w:rsidRPr="009F50A8" w:rsidRDefault="00B72535" w:rsidP="00E648C1">
            <w:pPr>
              <w:numPr>
                <w:ilvl w:val="0"/>
                <w:numId w:val="8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Otro</w:t>
            </w:r>
          </w:p>
          <w:p w14:paraId="5C2C0DD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"11. Otro", informar en la columna 135– Observaciones, la cobertura correspondiente.</w:t>
            </w:r>
          </w:p>
          <w:p w14:paraId="211B520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1B81D488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19F35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999B1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Tipo de Crecimiento 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E86B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al tipo de crecimiento del valor asegurado 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. Únicamente deben utilizarse los siguientes códigos: </w:t>
            </w:r>
          </w:p>
          <w:p w14:paraId="5AE2BC0C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Aritmético</w:t>
            </w:r>
          </w:p>
          <w:p w14:paraId="47550096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Semiaritmético</w:t>
            </w:r>
            <w:proofErr w:type="spellEnd"/>
          </w:p>
          <w:p w14:paraId="2304475F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Geométrico</w:t>
            </w:r>
          </w:p>
          <w:p w14:paraId="7632C8EC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Semigeométrico</w:t>
            </w:r>
            <w:proofErr w:type="spellEnd"/>
          </w:p>
          <w:p w14:paraId="1552F588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UVR</w:t>
            </w:r>
          </w:p>
          <w:p w14:paraId="2AA2162F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IPC</w:t>
            </w:r>
          </w:p>
          <w:p w14:paraId="2739D042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Índice variable</w:t>
            </w:r>
          </w:p>
          <w:p w14:paraId="6FF73CE1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Participación de utilidades</w:t>
            </w:r>
          </w:p>
          <w:p w14:paraId="7AE779D2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Sin crecimiento.</w:t>
            </w:r>
          </w:p>
          <w:p w14:paraId="1D3977AF" w14:textId="77777777" w:rsidR="00B72535" w:rsidRPr="009F50A8" w:rsidRDefault="00B72535" w:rsidP="00E648C1">
            <w:pPr>
              <w:numPr>
                <w:ilvl w:val="0"/>
                <w:numId w:val="23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Otro. </w:t>
            </w:r>
          </w:p>
          <w:p w14:paraId="40B13AE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En caso de ser “10. Otro”, informar en la columna 135– Observaciones, el tipo de crecimiento correspondiente. </w:t>
            </w:r>
          </w:p>
          <w:p w14:paraId="6A2EABC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52C871D6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C31EF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111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73D4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Tabla de mortalidad/morbilidad 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7717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 debe informar la tabla de mortalidad/morbilidad utilizada para el cálculo de las primas y reservas de la cobertura adicional incluyendo el número de radicación de la nota técnica del producto.</w:t>
            </w:r>
          </w:p>
          <w:p w14:paraId="40D8A89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(Alfanumérico).</w:t>
            </w:r>
          </w:p>
        </w:tc>
      </w:tr>
      <w:tr w:rsidR="00B72535" w:rsidRPr="009F50A8" w14:paraId="2B1BF2E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C3F56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B833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Crecimiento (Cobertura Adicional)</w:t>
            </w:r>
          </w:p>
          <w:p w14:paraId="44D65B7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7F561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tasa de crecimiento en porcentaje (positiva o negativa) del valor asegurado 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  <w:p w14:paraId="2615BDB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507E2246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42E84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4D90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Periodicidad de Crecimiento (Cobertura Adicional)</w:t>
            </w:r>
          </w:p>
          <w:p w14:paraId="379601E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D5105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frecuencia de crecimiento del valor asegurado 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  <w:p w14:paraId="58E1476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Deben utilizarse únicamente los siguientes códigos: </w:t>
            </w:r>
          </w:p>
          <w:p w14:paraId="557E0EAB" w14:textId="77777777" w:rsidR="00B72535" w:rsidRPr="009F50A8" w:rsidRDefault="00B72535" w:rsidP="00E648C1">
            <w:pPr>
              <w:numPr>
                <w:ilvl w:val="0"/>
                <w:numId w:val="2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Anual</w:t>
            </w:r>
          </w:p>
          <w:p w14:paraId="60058971" w14:textId="77777777" w:rsidR="00B72535" w:rsidRPr="009F50A8" w:rsidRDefault="00B72535" w:rsidP="00E648C1">
            <w:pPr>
              <w:numPr>
                <w:ilvl w:val="0"/>
                <w:numId w:val="2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Semestral</w:t>
            </w:r>
          </w:p>
          <w:p w14:paraId="4F768D4A" w14:textId="77777777" w:rsidR="00B72535" w:rsidRPr="009F50A8" w:rsidRDefault="00B72535" w:rsidP="00E648C1">
            <w:pPr>
              <w:numPr>
                <w:ilvl w:val="0"/>
                <w:numId w:val="2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Trimestral</w:t>
            </w:r>
          </w:p>
          <w:p w14:paraId="1217368A" w14:textId="77777777" w:rsidR="00B72535" w:rsidRPr="009F50A8" w:rsidRDefault="00B72535" w:rsidP="00E648C1">
            <w:pPr>
              <w:numPr>
                <w:ilvl w:val="0"/>
                <w:numId w:val="2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Mensual</w:t>
            </w:r>
          </w:p>
          <w:p w14:paraId="1F93F9C4" w14:textId="77777777" w:rsidR="00B72535" w:rsidRPr="009F50A8" w:rsidRDefault="00B72535" w:rsidP="00E648C1">
            <w:pPr>
              <w:numPr>
                <w:ilvl w:val="0"/>
                <w:numId w:val="2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Diaria</w:t>
            </w:r>
          </w:p>
          <w:p w14:paraId="0AE19F6F" w14:textId="77777777" w:rsidR="00B72535" w:rsidRPr="009F50A8" w:rsidRDefault="00B72535" w:rsidP="00E648C1">
            <w:pPr>
              <w:numPr>
                <w:ilvl w:val="0"/>
                <w:numId w:val="24"/>
              </w:num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Otra</w:t>
            </w:r>
          </w:p>
          <w:p w14:paraId="0CAE26E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En caso de ser "6. Otra", informar en la columna 135– Observaciones, la periodicidad correspondiente.</w:t>
            </w:r>
          </w:p>
          <w:p w14:paraId="1016A9D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Si no aplica, enviar campo vacío (Numérico).</w:t>
            </w:r>
          </w:p>
        </w:tc>
      </w:tr>
      <w:tr w:rsidR="00B72535" w:rsidRPr="009F50A8" w14:paraId="62D35239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5C5B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F326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Crecimiento Hasta (Cobertura Adicional)</w:t>
            </w:r>
          </w:p>
          <w:p w14:paraId="082E993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B8214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fecha máxima de crecimiento 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  <w:p w14:paraId="78E276C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En caso de ser una póliza temporal renovable, debe diligenciarse la fecha máxima de crecimiento del valor asegurado de la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cobertura adicional,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correspondiente a la última renovación (vigente) emitida.</w:t>
            </w:r>
          </w:p>
          <w:p w14:paraId="22F3175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2BD0EA28" w14:textId="77777777" w:rsidTr="0068555C">
        <w:trPr>
          <w:trHeight w:val="486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064AF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75F18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Interés Técnico Prima</w:t>
            </w:r>
          </w:p>
          <w:p w14:paraId="03BF395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08412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el valor de la tasa de interés técnico utilizada en el cálculo de la prima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de la 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  <w:p w14:paraId="09B97BD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D85CB53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3CE7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0434B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Interés Técnico Reserva 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685FD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valor de la tasa de interés técnico utilizada en el cálculo de la reserva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 xml:space="preserve"> de la 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  <w:p w14:paraId="6831E75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3892DDC8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D6289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0D35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Fecha Inicio Vigencia 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19B02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Se debe registrar la fecha de vigencia inicial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de la 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</w:t>
            </w:r>
          </w:p>
          <w:p w14:paraId="02880E2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4FE5B44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31AA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33213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Cobertura Hasta</w:t>
            </w:r>
          </w:p>
          <w:p w14:paraId="148ED23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24470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Corresponde a la fecha máxima de cobertura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de la 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.</w:t>
            </w:r>
          </w:p>
          <w:p w14:paraId="78C59B5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Si no aplica, enviar campo vacío (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dd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/mm/</w:t>
            </w:r>
            <w:proofErr w:type="spellStart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aaaa</w:t>
            </w:r>
            <w:proofErr w:type="spellEnd"/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).</w:t>
            </w:r>
          </w:p>
        </w:tc>
      </w:tr>
      <w:tr w:rsidR="00B72535" w:rsidRPr="009F50A8" w14:paraId="72E4610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290F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119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C026E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Edad Inicial </w:t>
            </w:r>
          </w:p>
          <w:p w14:paraId="34A1373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D04E3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Registre la edad del asegurado principal que se utilizó para la emisión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de la 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  <w:p w14:paraId="7D564D6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0FFAFD5C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C1AA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470D9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Primer Año</w:t>
            </w:r>
          </w:p>
          <w:p w14:paraId="44E08DE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AFC38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primer año, en el cálculo de la prima comercial de la cobertura adicional.</w:t>
            </w:r>
          </w:p>
          <w:p w14:paraId="72ED2D9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28A574D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65D8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CE08B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Segundo Año</w:t>
            </w:r>
          </w:p>
          <w:p w14:paraId="073108B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27D27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segundo año, en el cálculo de la prima comercial de la cobertura adicional.</w:t>
            </w:r>
          </w:p>
          <w:p w14:paraId="35C1B00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1A954BF4" w14:textId="77777777" w:rsidTr="0068555C">
        <w:trPr>
          <w:trHeight w:val="778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441A9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BDB34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el Valor Asegurado Tercer Año y Siguientes</w:t>
            </w:r>
          </w:p>
          <w:p w14:paraId="2B92A3B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u w:val="single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9ED0D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el valor asegurado aplicado para el tercer año y siguientes años, en el cálculo de la prima comercial de la cobertura adicional.</w:t>
            </w:r>
          </w:p>
          <w:p w14:paraId="6EBE6E2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323C45C8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8F8B8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lastRenderedPageBreak/>
              <w:t>123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E7D91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Primer Año</w:t>
            </w:r>
          </w:p>
          <w:p w14:paraId="2E7FF95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D11A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 la cobertura adicional, aplicado para el primer año,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04EA794E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15A0D53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DD61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1AC7F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Segundo Año</w:t>
            </w:r>
          </w:p>
          <w:p w14:paraId="2475E42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BED0C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 la cobertura adicional, aplicado para el segundo año,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085C8B5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6EC895EA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BE140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121E9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Gastos Sobre la Prima Tercer Año y Siguientes</w:t>
            </w:r>
          </w:p>
          <w:p w14:paraId="332C517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ED89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Registre el factor de gastos sobre la prima comercial de la cobertura adicional, aplicado para el tercer año y siguientes, que se tomó como base para calcularla.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 </w:t>
            </w:r>
          </w:p>
          <w:p w14:paraId="7407EAD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72AEB2F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2C163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126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5C03B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Asegurado Inicial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8040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Corresponde al monto de valor asegurado inicial para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la 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 xml:space="preserve">,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en formato numérico con tres decimales.</w:t>
            </w:r>
          </w:p>
          <w:p w14:paraId="058FA4B7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30E1653E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5315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127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358B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Asegurado Alcanzado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3FF49F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Monto de valor asegurado alcanzado para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la 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. </w:t>
            </w:r>
          </w:p>
          <w:p w14:paraId="149846D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52560A31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5C08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128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E8066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Prima de Riesgo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ABE4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de la prima de riesgo de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la 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. </w:t>
            </w:r>
          </w:p>
          <w:p w14:paraId="2172F60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(Numérico).</w:t>
            </w:r>
          </w:p>
        </w:tc>
      </w:tr>
      <w:tr w:rsidR="00B72535" w:rsidRPr="009F50A8" w14:paraId="629DEDBB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D1DFD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129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85972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Reserva</w:t>
            </w:r>
          </w:p>
          <w:p w14:paraId="070538D2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(Cobertura Adicional)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18ED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de la reserva de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la cobertura adicional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a la fecha de corte. </w:t>
            </w:r>
          </w:p>
          <w:p w14:paraId="2FB234B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378E5D14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B60C2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130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FE141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Reserva</w:t>
            </w:r>
          </w:p>
          <w:p w14:paraId="5F563004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(Demás Coberturas Adicionales)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CEBF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Valor de la reserva a la fecha de corte de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las coberturas adicionales que tiene la póliza y que no fueron reportadas en forma particular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  <w:p w14:paraId="3B75F6E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3033BC88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959B95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131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EA2B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Valor Reserva Participación de Utilidades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5C6A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bCs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Registre el valor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a la fecha de corte,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de la reserva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 </w:t>
            </w: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por concepto de participación de utilidades.</w:t>
            </w:r>
          </w:p>
          <w:p w14:paraId="18131C5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3834B36C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46F58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132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056D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Reserva Ahorro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CF4D3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bCs/>
                <w:spacing w:val="-3"/>
                <w:sz w:val="20"/>
                <w:szCs w:val="20"/>
              </w:rPr>
              <w:t>R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egistre el valor, a la fecha de corte, de la reserva de ahorro por concepto del pago de primas de ahorro.</w:t>
            </w:r>
          </w:p>
          <w:p w14:paraId="2BD22726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Si no aplica, enviar campo vacío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375A4606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D41AAD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133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03850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Reserva Total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D2A41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Corresponde al valor de la suma total de las reservas a la fecha de corte de todos los amparos de la póliza, no incluye reserva de ahorro ni reserva de participación de utilidades.</w:t>
            </w:r>
          </w:p>
          <w:p w14:paraId="2C5AED9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Campo obligatorio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0F726E20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3D318B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134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26169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Reserva Total Pesos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FD0A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Corresponde al valor de la suma total de las reservas, en moneda legal, a la fecha de corte de todos los amparos de la póliza, no incluye reserva de ahorro ni reserva de participación de utilidades.</w:t>
            </w:r>
          </w:p>
          <w:p w14:paraId="7974C33A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 xml:space="preserve">Campo obligatorio 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  <w:lang w:val="es-CO"/>
              </w:rPr>
              <w:t>(Numérico)</w:t>
            </w: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.</w:t>
            </w:r>
          </w:p>
        </w:tc>
      </w:tr>
      <w:tr w:rsidR="00B72535" w:rsidRPr="009F50A8" w14:paraId="0ABCBE7A" w14:textId="77777777" w:rsidTr="0068555C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F78463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135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E9DB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Observaciones</w:t>
            </w:r>
          </w:p>
        </w:tc>
        <w:tc>
          <w:tcPr>
            <w:tcW w:w="5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611FC" w14:textId="77777777" w:rsidR="00B72535" w:rsidRPr="009F50A8" w:rsidRDefault="00B72535" w:rsidP="00B72535">
            <w:pPr>
              <w:tabs>
                <w:tab w:val="left" w:pos="-720"/>
              </w:tabs>
              <w:suppressAutoHyphens/>
              <w:spacing w:after="0" w:line="240" w:lineRule="auto"/>
              <w:jc w:val="both"/>
              <w:rPr>
                <w:rFonts w:ascii="Verdana" w:hAnsi="Verdana" w:cs="Arial"/>
                <w:spacing w:val="-3"/>
                <w:sz w:val="20"/>
                <w:szCs w:val="20"/>
              </w:rPr>
            </w:pPr>
            <w:r w:rsidRPr="009F50A8">
              <w:rPr>
                <w:rFonts w:ascii="Verdana" w:hAnsi="Verdana" w:cs="Arial"/>
                <w:spacing w:val="-3"/>
                <w:sz w:val="20"/>
                <w:szCs w:val="20"/>
              </w:rPr>
              <w:t>En esta columna se deben registrar todas las aclaraciones que se consideren pertinentes, indicando la columna a la cual aplica cada observación.</w:t>
            </w:r>
          </w:p>
        </w:tc>
      </w:tr>
      <w:bookmarkEnd w:id="0"/>
      <w:bookmarkEnd w:id="1"/>
    </w:tbl>
    <w:p w14:paraId="05E3FE34" w14:textId="77777777" w:rsidR="00B72535" w:rsidRPr="009F50A8" w:rsidRDefault="00B72535" w:rsidP="00B72535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spacing w:val="-3"/>
          <w:sz w:val="20"/>
          <w:szCs w:val="20"/>
        </w:rPr>
      </w:pPr>
    </w:p>
    <w:sectPr w:rsidR="00B72535" w:rsidRPr="009F50A8" w:rsidSect="00782A3E">
      <w:headerReference w:type="default" r:id="rId11"/>
      <w:footerReference w:type="default" r:id="rId12"/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359B1" w14:textId="77777777" w:rsidR="007176A8" w:rsidRDefault="007176A8" w:rsidP="00CE4023">
      <w:pPr>
        <w:spacing w:after="0" w:line="240" w:lineRule="auto"/>
      </w:pPr>
      <w:r>
        <w:separator/>
      </w:r>
    </w:p>
  </w:endnote>
  <w:endnote w:type="continuationSeparator" w:id="0">
    <w:p w14:paraId="1A4FB13B" w14:textId="77777777" w:rsidR="007176A8" w:rsidRDefault="007176A8" w:rsidP="00CE4023">
      <w:pPr>
        <w:spacing w:after="0" w:line="240" w:lineRule="auto"/>
      </w:pPr>
      <w:r>
        <w:continuationSeparator/>
      </w:r>
    </w:p>
  </w:endnote>
  <w:endnote w:type="continuationNotice" w:id="1">
    <w:p w14:paraId="329E0D3B" w14:textId="77777777" w:rsidR="007176A8" w:rsidRDefault="007176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7AFF" w14:textId="3A744F87" w:rsidR="00EF2E73" w:rsidRPr="00CE4023" w:rsidRDefault="00EF2E73" w:rsidP="00CE4023">
    <w:pPr>
      <w:pStyle w:val="Textosinformato"/>
      <w:tabs>
        <w:tab w:val="left" w:pos="0"/>
      </w:tabs>
      <w:ind w:right="51"/>
      <w:jc w:val="both"/>
      <w:rPr>
        <w:rFonts w:ascii="Arial" w:hAnsi="Arial" w:cs="Arial"/>
        <w:b/>
        <w:bCs/>
        <w:sz w:val="18"/>
        <w:szCs w:val="18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B7A43" w14:textId="77777777" w:rsidR="007176A8" w:rsidRDefault="007176A8" w:rsidP="00CE4023">
      <w:pPr>
        <w:spacing w:after="0" w:line="240" w:lineRule="auto"/>
      </w:pPr>
      <w:r>
        <w:separator/>
      </w:r>
    </w:p>
  </w:footnote>
  <w:footnote w:type="continuationSeparator" w:id="0">
    <w:p w14:paraId="661143D4" w14:textId="77777777" w:rsidR="007176A8" w:rsidRDefault="007176A8" w:rsidP="00CE4023">
      <w:pPr>
        <w:spacing w:after="0" w:line="240" w:lineRule="auto"/>
      </w:pPr>
      <w:r>
        <w:continuationSeparator/>
      </w:r>
    </w:p>
  </w:footnote>
  <w:footnote w:type="continuationNotice" w:id="1">
    <w:p w14:paraId="7A3A5473" w14:textId="77777777" w:rsidR="007176A8" w:rsidRDefault="007176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7CC75" w14:textId="77777777" w:rsidR="00EF2E73" w:rsidRPr="006C0502" w:rsidRDefault="00EF2E73" w:rsidP="00CE4023">
    <w:pPr>
      <w:pStyle w:val="Encabezado"/>
      <w:jc w:val="center"/>
      <w:rPr>
        <w:rFonts w:ascii="Arial" w:hAnsi="Arial" w:cs="Arial"/>
        <w:b/>
        <w:bCs/>
      </w:rPr>
    </w:pPr>
    <w:r w:rsidRPr="006C0502">
      <w:rPr>
        <w:rFonts w:ascii="Arial" w:hAnsi="Arial" w:cs="Arial"/>
        <w:b/>
        <w:bCs/>
      </w:rPr>
      <w:t>SUPERINTENDENCIA FINANCIERA DE COLOMBIA</w:t>
    </w:r>
  </w:p>
  <w:p w14:paraId="7E1B7EE7" w14:textId="77777777" w:rsidR="00EF2E73" w:rsidRDefault="00EF2E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1AF6"/>
    <w:multiLevelType w:val="hybridMultilevel"/>
    <w:tmpl w:val="8F24E99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207322"/>
    <w:multiLevelType w:val="hybridMultilevel"/>
    <w:tmpl w:val="4FBC329E"/>
    <w:lvl w:ilvl="0" w:tplc="F94C7468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2E114F"/>
    <w:multiLevelType w:val="hybridMultilevel"/>
    <w:tmpl w:val="BDAE3B06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407068"/>
    <w:multiLevelType w:val="hybridMultilevel"/>
    <w:tmpl w:val="76646E98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13678B"/>
    <w:multiLevelType w:val="hybridMultilevel"/>
    <w:tmpl w:val="002838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6E76C1"/>
    <w:multiLevelType w:val="multilevel"/>
    <w:tmpl w:val="4384B4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4306F0D"/>
    <w:multiLevelType w:val="hybridMultilevel"/>
    <w:tmpl w:val="BEECE20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1911B7"/>
    <w:multiLevelType w:val="hybridMultilevel"/>
    <w:tmpl w:val="BE1E0F6E"/>
    <w:lvl w:ilvl="0" w:tplc="F94C7468">
      <w:start w:val="1"/>
      <w:numFmt w:val="decimal"/>
      <w:lvlText w:val="%1."/>
      <w:lvlJc w:val="left"/>
      <w:pPr>
        <w:ind w:left="790" w:hanging="360"/>
      </w:pPr>
    </w:lvl>
    <w:lvl w:ilvl="1" w:tplc="0C0A0019">
      <w:start w:val="1"/>
      <w:numFmt w:val="lowerLetter"/>
      <w:lvlText w:val="%2."/>
      <w:lvlJc w:val="left"/>
      <w:pPr>
        <w:ind w:left="1510" w:hanging="360"/>
      </w:pPr>
    </w:lvl>
    <w:lvl w:ilvl="2" w:tplc="0C0A001B">
      <w:start w:val="1"/>
      <w:numFmt w:val="lowerRoman"/>
      <w:lvlText w:val="%3."/>
      <w:lvlJc w:val="right"/>
      <w:pPr>
        <w:ind w:left="2230" w:hanging="180"/>
      </w:pPr>
    </w:lvl>
    <w:lvl w:ilvl="3" w:tplc="0C0A000F">
      <w:start w:val="1"/>
      <w:numFmt w:val="decimal"/>
      <w:lvlText w:val="%4."/>
      <w:lvlJc w:val="left"/>
      <w:pPr>
        <w:ind w:left="2950" w:hanging="360"/>
      </w:pPr>
    </w:lvl>
    <w:lvl w:ilvl="4" w:tplc="0C0A0019">
      <w:start w:val="1"/>
      <w:numFmt w:val="lowerLetter"/>
      <w:lvlText w:val="%5."/>
      <w:lvlJc w:val="left"/>
      <w:pPr>
        <w:ind w:left="3670" w:hanging="360"/>
      </w:pPr>
    </w:lvl>
    <w:lvl w:ilvl="5" w:tplc="0C0A001B">
      <w:start w:val="1"/>
      <w:numFmt w:val="lowerRoman"/>
      <w:lvlText w:val="%6."/>
      <w:lvlJc w:val="right"/>
      <w:pPr>
        <w:ind w:left="4390" w:hanging="180"/>
      </w:pPr>
    </w:lvl>
    <w:lvl w:ilvl="6" w:tplc="0C0A000F">
      <w:start w:val="1"/>
      <w:numFmt w:val="decimal"/>
      <w:lvlText w:val="%7."/>
      <w:lvlJc w:val="left"/>
      <w:pPr>
        <w:ind w:left="5110" w:hanging="360"/>
      </w:pPr>
    </w:lvl>
    <w:lvl w:ilvl="7" w:tplc="0C0A0019">
      <w:start w:val="1"/>
      <w:numFmt w:val="lowerLetter"/>
      <w:lvlText w:val="%8."/>
      <w:lvlJc w:val="left"/>
      <w:pPr>
        <w:ind w:left="5830" w:hanging="360"/>
      </w:pPr>
    </w:lvl>
    <w:lvl w:ilvl="8" w:tplc="0C0A001B">
      <w:start w:val="1"/>
      <w:numFmt w:val="lowerRoman"/>
      <w:lvlText w:val="%9."/>
      <w:lvlJc w:val="right"/>
      <w:pPr>
        <w:ind w:left="6550" w:hanging="180"/>
      </w:pPr>
    </w:lvl>
  </w:abstractNum>
  <w:abstractNum w:abstractNumId="8" w15:restartNumberingAfterBreak="0">
    <w:nsid w:val="2C334D51"/>
    <w:multiLevelType w:val="hybridMultilevel"/>
    <w:tmpl w:val="BEECE2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03223"/>
    <w:multiLevelType w:val="hybridMultilevel"/>
    <w:tmpl w:val="02DCF778"/>
    <w:lvl w:ilvl="0" w:tplc="20F010FC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F843F2"/>
    <w:multiLevelType w:val="hybridMultilevel"/>
    <w:tmpl w:val="F0A4532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15" w:hanging="360"/>
      </w:pPr>
    </w:lvl>
    <w:lvl w:ilvl="2" w:tplc="0C0A001B">
      <w:start w:val="1"/>
      <w:numFmt w:val="lowerRoman"/>
      <w:lvlText w:val="%3."/>
      <w:lvlJc w:val="right"/>
      <w:pPr>
        <w:ind w:left="1735" w:hanging="180"/>
      </w:pPr>
    </w:lvl>
    <w:lvl w:ilvl="3" w:tplc="0C0A000F">
      <w:start w:val="1"/>
      <w:numFmt w:val="decimal"/>
      <w:lvlText w:val="%4."/>
      <w:lvlJc w:val="left"/>
      <w:pPr>
        <w:ind w:left="2455" w:hanging="360"/>
      </w:pPr>
    </w:lvl>
    <w:lvl w:ilvl="4" w:tplc="0C0A0019">
      <w:start w:val="1"/>
      <w:numFmt w:val="lowerLetter"/>
      <w:lvlText w:val="%5."/>
      <w:lvlJc w:val="left"/>
      <w:pPr>
        <w:ind w:left="3175" w:hanging="360"/>
      </w:pPr>
    </w:lvl>
    <w:lvl w:ilvl="5" w:tplc="0C0A001B">
      <w:start w:val="1"/>
      <w:numFmt w:val="lowerRoman"/>
      <w:lvlText w:val="%6."/>
      <w:lvlJc w:val="right"/>
      <w:pPr>
        <w:ind w:left="3895" w:hanging="180"/>
      </w:pPr>
    </w:lvl>
    <w:lvl w:ilvl="6" w:tplc="0C0A000F">
      <w:start w:val="1"/>
      <w:numFmt w:val="decimal"/>
      <w:lvlText w:val="%7."/>
      <w:lvlJc w:val="left"/>
      <w:pPr>
        <w:ind w:left="4615" w:hanging="360"/>
      </w:pPr>
    </w:lvl>
    <w:lvl w:ilvl="7" w:tplc="0C0A0019">
      <w:start w:val="1"/>
      <w:numFmt w:val="lowerLetter"/>
      <w:lvlText w:val="%8."/>
      <w:lvlJc w:val="left"/>
      <w:pPr>
        <w:ind w:left="5335" w:hanging="360"/>
      </w:pPr>
    </w:lvl>
    <w:lvl w:ilvl="8" w:tplc="0C0A001B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333E1BE2"/>
    <w:multiLevelType w:val="hybridMultilevel"/>
    <w:tmpl w:val="A792363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43B39"/>
    <w:multiLevelType w:val="hybridMultilevel"/>
    <w:tmpl w:val="B7629C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C859B0"/>
    <w:multiLevelType w:val="hybridMultilevel"/>
    <w:tmpl w:val="4FBC329E"/>
    <w:lvl w:ilvl="0" w:tplc="F94C7468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B202EB"/>
    <w:multiLevelType w:val="hybridMultilevel"/>
    <w:tmpl w:val="399CA546"/>
    <w:lvl w:ilvl="0" w:tplc="BE066FFA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036E8F"/>
    <w:multiLevelType w:val="hybridMultilevel"/>
    <w:tmpl w:val="75E0AA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B5554C"/>
    <w:multiLevelType w:val="hybridMultilevel"/>
    <w:tmpl w:val="5BC61D92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76C0DCA"/>
    <w:multiLevelType w:val="hybridMultilevel"/>
    <w:tmpl w:val="33B2BC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C90151"/>
    <w:multiLevelType w:val="hybridMultilevel"/>
    <w:tmpl w:val="48E4D3A2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91D5A07"/>
    <w:multiLevelType w:val="hybridMultilevel"/>
    <w:tmpl w:val="C77C804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1BA4FDC"/>
    <w:multiLevelType w:val="hybridMultilevel"/>
    <w:tmpl w:val="BEECE20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4201B8"/>
    <w:multiLevelType w:val="hybridMultilevel"/>
    <w:tmpl w:val="04C8E5C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0708DA"/>
    <w:multiLevelType w:val="hybridMultilevel"/>
    <w:tmpl w:val="BEECE20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8E3DA9"/>
    <w:multiLevelType w:val="hybridMultilevel"/>
    <w:tmpl w:val="75E0AA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47645445">
    <w:abstractNumId w:val="5"/>
  </w:num>
  <w:num w:numId="2" w16cid:durableId="703751993">
    <w:abstractNumId w:val="11"/>
  </w:num>
  <w:num w:numId="3" w16cid:durableId="15158025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9918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13724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57975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26401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110881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04175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88990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181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364917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492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9632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9247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31817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30648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286963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052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641086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181765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79659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255712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32967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C0C"/>
    <w:rsid w:val="000006DA"/>
    <w:rsid w:val="00006BD6"/>
    <w:rsid w:val="000201E9"/>
    <w:rsid w:val="00024446"/>
    <w:rsid w:val="00026A53"/>
    <w:rsid w:val="00030AED"/>
    <w:rsid w:val="00040CCD"/>
    <w:rsid w:val="00061705"/>
    <w:rsid w:val="000618DF"/>
    <w:rsid w:val="0006694C"/>
    <w:rsid w:val="000741DA"/>
    <w:rsid w:val="00074519"/>
    <w:rsid w:val="00085BDD"/>
    <w:rsid w:val="000862FD"/>
    <w:rsid w:val="00090767"/>
    <w:rsid w:val="000959E3"/>
    <w:rsid w:val="000A3597"/>
    <w:rsid w:val="000A520A"/>
    <w:rsid w:val="000B6B37"/>
    <w:rsid w:val="000C0DAD"/>
    <w:rsid w:val="000D04C6"/>
    <w:rsid w:val="000E1EB8"/>
    <w:rsid w:val="00102A92"/>
    <w:rsid w:val="001040DD"/>
    <w:rsid w:val="00104F31"/>
    <w:rsid w:val="001057DC"/>
    <w:rsid w:val="00114459"/>
    <w:rsid w:val="00133F92"/>
    <w:rsid w:val="00147CC0"/>
    <w:rsid w:val="001505BA"/>
    <w:rsid w:val="00150D70"/>
    <w:rsid w:val="00151AB4"/>
    <w:rsid w:val="00163187"/>
    <w:rsid w:val="001635FE"/>
    <w:rsid w:val="001714A5"/>
    <w:rsid w:val="00181F13"/>
    <w:rsid w:val="00190040"/>
    <w:rsid w:val="001964A4"/>
    <w:rsid w:val="00196D4A"/>
    <w:rsid w:val="001A1688"/>
    <w:rsid w:val="001A204B"/>
    <w:rsid w:val="001A4503"/>
    <w:rsid w:val="001A78F2"/>
    <w:rsid w:val="001C4DC4"/>
    <w:rsid w:val="001C6D5C"/>
    <w:rsid w:val="001E1CB8"/>
    <w:rsid w:val="001E38D8"/>
    <w:rsid w:val="001F003B"/>
    <w:rsid w:val="001F45AE"/>
    <w:rsid w:val="00205F8D"/>
    <w:rsid w:val="00220F50"/>
    <w:rsid w:val="002262EA"/>
    <w:rsid w:val="00230F08"/>
    <w:rsid w:val="002349D3"/>
    <w:rsid w:val="0023588A"/>
    <w:rsid w:val="002451AE"/>
    <w:rsid w:val="00247921"/>
    <w:rsid w:val="002506A0"/>
    <w:rsid w:val="00260AFA"/>
    <w:rsid w:val="002642C1"/>
    <w:rsid w:val="00287A74"/>
    <w:rsid w:val="0029467A"/>
    <w:rsid w:val="002A6990"/>
    <w:rsid w:val="002B6D4C"/>
    <w:rsid w:val="002C0189"/>
    <w:rsid w:val="002D649C"/>
    <w:rsid w:val="002F08FB"/>
    <w:rsid w:val="00314E3B"/>
    <w:rsid w:val="00315128"/>
    <w:rsid w:val="0032224E"/>
    <w:rsid w:val="00330E22"/>
    <w:rsid w:val="00333676"/>
    <w:rsid w:val="00336C93"/>
    <w:rsid w:val="00343C23"/>
    <w:rsid w:val="003516FB"/>
    <w:rsid w:val="00376329"/>
    <w:rsid w:val="00380DE7"/>
    <w:rsid w:val="003B031E"/>
    <w:rsid w:val="003C3053"/>
    <w:rsid w:val="003C773D"/>
    <w:rsid w:val="003D3324"/>
    <w:rsid w:val="003D405D"/>
    <w:rsid w:val="003D6B0F"/>
    <w:rsid w:val="003E3857"/>
    <w:rsid w:val="003E4602"/>
    <w:rsid w:val="003F2560"/>
    <w:rsid w:val="003F5DD5"/>
    <w:rsid w:val="00401E16"/>
    <w:rsid w:val="00403A38"/>
    <w:rsid w:val="00405F08"/>
    <w:rsid w:val="00410A73"/>
    <w:rsid w:val="00414F46"/>
    <w:rsid w:val="004228FE"/>
    <w:rsid w:val="00426ACA"/>
    <w:rsid w:val="00433956"/>
    <w:rsid w:val="004346CE"/>
    <w:rsid w:val="0043621A"/>
    <w:rsid w:val="00443A6B"/>
    <w:rsid w:val="00455020"/>
    <w:rsid w:val="004817DC"/>
    <w:rsid w:val="00482B2A"/>
    <w:rsid w:val="00497153"/>
    <w:rsid w:val="004B4973"/>
    <w:rsid w:val="004B7772"/>
    <w:rsid w:val="004D50B8"/>
    <w:rsid w:val="004D6278"/>
    <w:rsid w:val="004E21F4"/>
    <w:rsid w:val="004E46DD"/>
    <w:rsid w:val="00501AA5"/>
    <w:rsid w:val="00506296"/>
    <w:rsid w:val="00511002"/>
    <w:rsid w:val="00514051"/>
    <w:rsid w:val="0051432C"/>
    <w:rsid w:val="00530B0A"/>
    <w:rsid w:val="0053490B"/>
    <w:rsid w:val="00544602"/>
    <w:rsid w:val="00553DD9"/>
    <w:rsid w:val="0055742A"/>
    <w:rsid w:val="00560F96"/>
    <w:rsid w:val="0056671C"/>
    <w:rsid w:val="0057174D"/>
    <w:rsid w:val="00586D8C"/>
    <w:rsid w:val="005C449E"/>
    <w:rsid w:val="005C775A"/>
    <w:rsid w:val="005E1DC7"/>
    <w:rsid w:val="005E335D"/>
    <w:rsid w:val="00603C8C"/>
    <w:rsid w:val="00613C66"/>
    <w:rsid w:val="00620689"/>
    <w:rsid w:val="00624F7E"/>
    <w:rsid w:val="00635812"/>
    <w:rsid w:val="006402A0"/>
    <w:rsid w:val="006437C2"/>
    <w:rsid w:val="0065219C"/>
    <w:rsid w:val="00654954"/>
    <w:rsid w:val="00666363"/>
    <w:rsid w:val="0067222B"/>
    <w:rsid w:val="006727FD"/>
    <w:rsid w:val="00674248"/>
    <w:rsid w:val="00674262"/>
    <w:rsid w:val="0068555C"/>
    <w:rsid w:val="006D0743"/>
    <w:rsid w:val="006D5834"/>
    <w:rsid w:val="006E6A27"/>
    <w:rsid w:val="00704995"/>
    <w:rsid w:val="007176A8"/>
    <w:rsid w:val="00725F70"/>
    <w:rsid w:val="007573A5"/>
    <w:rsid w:val="00766626"/>
    <w:rsid w:val="007708CC"/>
    <w:rsid w:val="00777A17"/>
    <w:rsid w:val="00782A3E"/>
    <w:rsid w:val="0078732C"/>
    <w:rsid w:val="007920E9"/>
    <w:rsid w:val="007A552D"/>
    <w:rsid w:val="007D188F"/>
    <w:rsid w:val="007D7ED0"/>
    <w:rsid w:val="007E7CA9"/>
    <w:rsid w:val="007F078E"/>
    <w:rsid w:val="007F09DD"/>
    <w:rsid w:val="007F4371"/>
    <w:rsid w:val="00800103"/>
    <w:rsid w:val="0081035F"/>
    <w:rsid w:val="00817CD5"/>
    <w:rsid w:val="008634EC"/>
    <w:rsid w:val="00875789"/>
    <w:rsid w:val="00876FA4"/>
    <w:rsid w:val="00880803"/>
    <w:rsid w:val="00896E53"/>
    <w:rsid w:val="008A509F"/>
    <w:rsid w:val="008B22C5"/>
    <w:rsid w:val="008C7683"/>
    <w:rsid w:val="008D4C24"/>
    <w:rsid w:val="008F07F7"/>
    <w:rsid w:val="008F59B2"/>
    <w:rsid w:val="00901726"/>
    <w:rsid w:val="00902B85"/>
    <w:rsid w:val="009037AD"/>
    <w:rsid w:val="00911790"/>
    <w:rsid w:val="009125EF"/>
    <w:rsid w:val="00926C85"/>
    <w:rsid w:val="00926E4B"/>
    <w:rsid w:val="0093722C"/>
    <w:rsid w:val="009476C5"/>
    <w:rsid w:val="00947C94"/>
    <w:rsid w:val="00952C0E"/>
    <w:rsid w:val="00972D9F"/>
    <w:rsid w:val="0097392D"/>
    <w:rsid w:val="0098101C"/>
    <w:rsid w:val="00984134"/>
    <w:rsid w:val="009B715E"/>
    <w:rsid w:val="009C0352"/>
    <w:rsid w:val="009C3BC6"/>
    <w:rsid w:val="009C44FB"/>
    <w:rsid w:val="009D0DE7"/>
    <w:rsid w:val="009E3002"/>
    <w:rsid w:val="009E4832"/>
    <w:rsid w:val="009E57C0"/>
    <w:rsid w:val="009E5D26"/>
    <w:rsid w:val="009F04B1"/>
    <w:rsid w:val="009F1A26"/>
    <w:rsid w:val="009F27FF"/>
    <w:rsid w:val="009F50A8"/>
    <w:rsid w:val="009F5530"/>
    <w:rsid w:val="009F5C16"/>
    <w:rsid w:val="00A162FC"/>
    <w:rsid w:val="00A272EC"/>
    <w:rsid w:val="00A304C9"/>
    <w:rsid w:val="00A44672"/>
    <w:rsid w:val="00A456B3"/>
    <w:rsid w:val="00A507DF"/>
    <w:rsid w:val="00A51C5F"/>
    <w:rsid w:val="00A57B57"/>
    <w:rsid w:val="00A765C3"/>
    <w:rsid w:val="00A85390"/>
    <w:rsid w:val="00A95694"/>
    <w:rsid w:val="00A95E61"/>
    <w:rsid w:val="00AA5A2D"/>
    <w:rsid w:val="00AA6DB1"/>
    <w:rsid w:val="00AB5C43"/>
    <w:rsid w:val="00AC6B7F"/>
    <w:rsid w:val="00AD0BBC"/>
    <w:rsid w:val="00AD10F4"/>
    <w:rsid w:val="00AD2E2E"/>
    <w:rsid w:val="00AE7B7A"/>
    <w:rsid w:val="00AF65FE"/>
    <w:rsid w:val="00B0419C"/>
    <w:rsid w:val="00B06692"/>
    <w:rsid w:val="00B15075"/>
    <w:rsid w:val="00B54CB4"/>
    <w:rsid w:val="00B5625B"/>
    <w:rsid w:val="00B56BA4"/>
    <w:rsid w:val="00B63499"/>
    <w:rsid w:val="00B66E80"/>
    <w:rsid w:val="00B672C0"/>
    <w:rsid w:val="00B72535"/>
    <w:rsid w:val="00B9315D"/>
    <w:rsid w:val="00BA261B"/>
    <w:rsid w:val="00BB6A00"/>
    <w:rsid w:val="00BC17B0"/>
    <w:rsid w:val="00BC3804"/>
    <w:rsid w:val="00BC4281"/>
    <w:rsid w:val="00BC5601"/>
    <w:rsid w:val="00BE2288"/>
    <w:rsid w:val="00BE256C"/>
    <w:rsid w:val="00BE32B4"/>
    <w:rsid w:val="00BF2DB2"/>
    <w:rsid w:val="00C06133"/>
    <w:rsid w:val="00C06971"/>
    <w:rsid w:val="00C078A7"/>
    <w:rsid w:val="00C1606B"/>
    <w:rsid w:val="00C174C2"/>
    <w:rsid w:val="00C259D3"/>
    <w:rsid w:val="00C30316"/>
    <w:rsid w:val="00C4144C"/>
    <w:rsid w:val="00C54C2B"/>
    <w:rsid w:val="00C6188D"/>
    <w:rsid w:val="00C62818"/>
    <w:rsid w:val="00C74825"/>
    <w:rsid w:val="00C755EC"/>
    <w:rsid w:val="00C75678"/>
    <w:rsid w:val="00C872B1"/>
    <w:rsid w:val="00C92A0C"/>
    <w:rsid w:val="00C93168"/>
    <w:rsid w:val="00CB5691"/>
    <w:rsid w:val="00CB7C0C"/>
    <w:rsid w:val="00CC0704"/>
    <w:rsid w:val="00CC2214"/>
    <w:rsid w:val="00CC2CBE"/>
    <w:rsid w:val="00CC2F2B"/>
    <w:rsid w:val="00CD6A0B"/>
    <w:rsid w:val="00CE4023"/>
    <w:rsid w:val="00CF0292"/>
    <w:rsid w:val="00CF22B4"/>
    <w:rsid w:val="00CF3E7F"/>
    <w:rsid w:val="00CF5F97"/>
    <w:rsid w:val="00D12B28"/>
    <w:rsid w:val="00D22BC8"/>
    <w:rsid w:val="00D22EAA"/>
    <w:rsid w:val="00D253F6"/>
    <w:rsid w:val="00D339D3"/>
    <w:rsid w:val="00D4055B"/>
    <w:rsid w:val="00D54EDC"/>
    <w:rsid w:val="00D70AF1"/>
    <w:rsid w:val="00D82F8E"/>
    <w:rsid w:val="00D876C8"/>
    <w:rsid w:val="00D93BC2"/>
    <w:rsid w:val="00DA771B"/>
    <w:rsid w:val="00DB2964"/>
    <w:rsid w:val="00DC322B"/>
    <w:rsid w:val="00DC63A3"/>
    <w:rsid w:val="00DE0F46"/>
    <w:rsid w:val="00DE2FD0"/>
    <w:rsid w:val="00DF6879"/>
    <w:rsid w:val="00E04D53"/>
    <w:rsid w:val="00E05CEE"/>
    <w:rsid w:val="00E17C60"/>
    <w:rsid w:val="00E17DB4"/>
    <w:rsid w:val="00E17E1A"/>
    <w:rsid w:val="00E20748"/>
    <w:rsid w:val="00E227BB"/>
    <w:rsid w:val="00E24DEA"/>
    <w:rsid w:val="00E2649D"/>
    <w:rsid w:val="00E338A2"/>
    <w:rsid w:val="00E40531"/>
    <w:rsid w:val="00E605FF"/>
    <w:rsid w:val="00E648C1"/>
    <w:rsid w:val="00E80C33"/>
    <w:rsid w:val="00E81F46"/>
    <w:rsid w:val="00E8254F"/>
    <w:rsid w:val="00E90268"/>
    <w:rsid w:val="00EC2D88"/>
    <w:rsid w:val="00EC59A5"/>
    <w:rsid w:val="00EC60C6"/>
    <w:rsid w:val="00ED4B85"/>
    <w:rsid w:val="00EE0D93"/>
    <w:rsid w:val="00EE7DCC"/>
    <w:rsid w:val="00EF223D"/>
    <w:rsid w:val="00EF278A"/>
    <w:rsid w:val="00EF2E73"/>
    <w:rsid w:val="00EF3B9E"/>
    <w:rsid w:val="00EF3CA8"/>
    <w:rsid w:val="00EF644B"/>
    <w:rsid w:val="00F03DC1"/>
    <w:rsid w:val="00F122B0"/>
    <w:rsid w:val="00F23BCA"/>
    <w:rsid w:val="00F53E9A"/>
    <w:rsid w:val="00F6077D"/>
    <w:rsid w:val="00F75D0F"/>
    <w:rsid w:val="00F81212"/>
    <w:rsid w:val="00F927F1"/>
    <w:rsid w:val="00FA3DC4"/>
    <w:rsid w:val="00FB2D54"/>
    <w:rsid w:val="00FD1460"/>
    <w:rsid w:val="00FD22F9"/>
    <w:rsid w:val="00FD462E"/>
    <w:rsid w:val="00FE2A70"/>
    <w:rsid w:val="00FF266F"/>
    <w:rsid w:val="00FF2DE2"/>
    <w:rsid w:val="00FF339C"/>
    <w:rsid w:val="21E7EC32"/>
    <w:rsid w:val="347EBF3A"/>
    <w:rsid w:val="3803B8C5"/>
    <w:rsid w:val="38192C6F"/>
    <w:rsid w:val="44A1A43E"/>
    <w:rsid w:val="47332647"/>
    <w:rsid w:val="7D79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F7156"/>
  <w15:docId w15:val="{0F8B9DD9-676A-4C9D-A3B4-04782D62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B7253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CB7C0C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CE40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E4023"/>
  </w:style>
  <w:style w:type="paragraph" w:styleId="Piedepgina">
    <w:name w:val="footer"/>
    <w:basedOn w:val="Normal"/>
    <w:link w:val="PiedepginaCar"/>
    <w:uiPriority w:val="99"/>
    <w:unhideWhenUsed/>
    <w:rsid w:val="00CE40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4023"/>
  </w:style>
  <w:style w:type="paragraph" w:styleId="Textodeglobo">
    <w:name w:val="Balloon Text"/>
    <w:basedOn w:val="Normal"/>
    <w:link w:val="TextodegloboCar"/>
    <w:semiHidden/>
    <w:unhideWhenUsed/>
    <w:rsid w:val="00CE4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E4023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link w:val="TextosinformatoCar"/>
    <w:uiPriority w:val="99"/>
    <w:rsid w:val="00CE402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E4023"/>
    <w:rPr>
      <w:rFonts w:ascii="Courier New" w:eastAsia="Times New Roman" w:hAnsi="Courier New" w:cs="Times New Roman"/>
      <w:sz w:val="20"/>
      <w:szCs w:val="20"/>
      <w:lang w:eastAsia="es-ES"/>
    </w:rPr>
  </w:style>
  <w:style w:type="character" w:styleId="Nmerodepgina">
    <w:name w:val="page number"/>
    <w:rsid w:val="00CE4023"/>
    <w:rPr>
      <w:rFonts w:cs="Times New Roman"/>
    </w:rPr>
  </w:style>
  <w:style w:type="character" w:styleId="Refdecomentario">
    <w:name w:val="annotation reference"/>
    <w:basedOn w:val="Fuentedeprrafopredeter"/>
    <w:semiHidden/>
    <w:unhideWhenUsed/>
    <w:rsid w:val="004E46DD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4E46D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E46D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4E46D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4E46DD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F81212"/>
    <w:rPr>
      <w:color w:val="808080"/>
    </w:rPr>
  </w:style>
  <w:style w:type="character" w:customStyle="1" w:styleId="PrrafodelistaCar">
    <w:name w:val="Párrafo de lista Car"/>
    <w:link w:val="Prrafodelista"/>
    <w:uiPriority w:val="34"/>
    <w:locked/>
    <w:rsid w:val="009476C5"/>
  </w:style>
  <w:style w:type="character" w:customStyle="1" w:styleId="Ttulo1Car">
    <w:name w:val="Título 1 Car"/>
    <w:basedOn w:val="Fuentedeprrafopredeter"/>
    <w:link w:val="Ttulo1"/>
    <w:rsid w:val="00B72535"/>
    <w:rPr>
      <w:rFonts w:ascii="Arial" w:eastAsia="Times New Roman" w:hAnsi="Arial" w:cs="Times New Roman"/>
      <w:b/>
      <w:sz w:val="18"/>
      <w:szCs w:val="20"/>
      <w:lang w:eastAsia="es-ES"/>
    </w:rPr>
  </w:style>
  <w:style w:type="paragraph" w:customStyle="1" w:styleId="msonormal0">
    <w:name w:val="msonormal"/>
    <w:basedOn w:val="Normal"/>
    <w:rsid w:val="00B72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styleId="Sangradetextonormal">
    <w:name w:val="Body Text Indent"/>
    <w:basedOn w:val="Normal"/>
    <w:link w:val="SangradetextonormalCar"/>
    <w:semiHidden/>
    <w:unhideWhenUsed/>
    <w:rsid w:val="00B72535"/>
    <w:pPr>
      <w:tabs>
        <w:tab w:val="left" w:pos="2880"/>
      </w:tabs>
      <w:spacing w:after="0" w:line="240" w:lineRule="auto"/>
      <w:ind w:left="2880" w:hanging="2880"/>
    </w:pPr>
    <w:rPr>
      <w:rFonts w:ascii="Arial" w:eastAsia="Times New Roman" w:hAnsi="Arial" w:cs="Arial"/>
      <w:sz w:val="20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B72535"/>
    <w:rPr>
      <w:rFonts w:ascii="Arial" w:eastAsia="Times New Roman" w:hAnsi="Arial" w:cs="Arial"/>
      <w:sz w:val="20"/>
      <w:szCs w:val="24"/>
      <w:lang w:eastAsia="es-ES"/>
    </w:rPr>
  </w:style>
  <w:style w:type="paragraph" w:styleId="Sinespaciado">
    <w:name w:val="No Spacing"/>
    <w:uiPriority w:val="1"/>
    <w:qFormat/>
    <w:rsid w:val="00B7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fasissutil">
    <w:name w:val="Subtle Emphasis"/>
    <w:uiPriority w:val="19"/>
    <w:qFormat/>
    <w:rsid w:val="00B72535"/>
    <w:rPr>
      <w:i/>
      <w:iCs/>
      <w:color w:val="808080"/>
    </w:rPr>
  </w:style>
  <w:style w:type="character" w:styleId="nfasisintenso">
    <w:name w:val="Intense Emphasis"/>
    <w:uiPriority w:val="21"/>
    <w:qFormat/>
    <w:rsid w:val="00B72535"/>
    <w:rPr>
      <w:b/>
      <w:bCs/>
      <w:i/>
      <w:iCs/>
      <w:color w:val="4F81BD"/>
    </w:rPr>
  </w:style>
  <w:style w:type="table" w:styleId="Tablaconcuadrcula">
    <w:name w:val="Table Grid"/>
    <w:basedOn w:val="Tablanormal"/>
    <w:rsid w:val="00B72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n">
    <w:name w:val="Revision"/>
    <w:hidden/>
    <w:uiPriority w:val="99"/>
    <w:semiHidden/>
    <w:rsid w:val="00EC60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5F90AC-E876-41D0-A27A-59DDC16FB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4757A7-5C1D-4FC4-8038-612597D3CE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2AE897-39E6-4A80-B6D4-78D7BC90FE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577211-1B51-46F0-AC8E-5D4AD8CC1E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5452</Words>
  <Characters>29486</Characters>
  <Application>Microsoft Office Word</Application>
  <DocSecurity>0</DocSecurity>
  <Lines>1346</Lines>
  <Paragraphs>797</Paragraphs>
  <ScaleCrop>false</ScaleCrop>
  <Company>superfinanciera</Company>
  <LinksUpToDate>false</LinksUpToDate>
  <CharactersWithSpaces>34216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Marcela Pineda Gutierrez</dc:creator>
  <cp:keywords/>
  <cp:lastModifiedBy>Ana Maria Perez Herran</cp:lastModifiedBy>
  <cp:revision>18</cp:revision>
  <cp:lastPrinted>2019-12-16T17:02:00Z</cp:lastPrinted>
  <dcterms:created xsi:type="dcterms:W3CDTF">2025-10-31T16:22:00Z</dcterms:created>
  <dcterms:modified xsi:type="dcterms:W3CDTF">2026-04-13T15:11:00Z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MediaServiceImageTags">
    <vt:lpwstr/>
  </property>
  <property fmtid="{D5CDD505-2E9C-101B-9397-08002B2CF9AE}" pid="4" name="Order">
    <vt:r8>631300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docLang">
    <vt:lpwstr>es</vt:lpwstr>
  </property>
</Properties>
</file>